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128C1211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6EA77D32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640B03">
        <w:rPr>
          <w:rFonts w:ascii="Arial" w:hAnsi="Arial" w:cs="Arial"/>
          <w:b/>
          <w:bCs/>
          <w:sz w:val="28"/>
          <w:szCs w:val="28"/>
        </w:rPr>
        <w:t xml:space="preserve">Annual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E83DC8">
        <w:rPr>
          <w:rFonts w:ascii="Arial" w:hAnsi="Arial" w:cs="Arial"/>
          <w:b/>
          <w:bCs/>
          <w:sz w:val="28"/>
          <w:szCs w:val="28"/>
        </w:rPr>
        <w:t xml:space="preserve">at The Granary, Grovewood Road, Misterton </w:t>
      </w:r>
      <w:r w:rsidR="000E07AE">
        <w:rPr>
          <w:rFonts w:ascii="Arial" w:hAnsi="Arial" w:cs="Arial"/>
          <w:b/>
          <w:bCs/>
          <w:sz w:val="28"/>
          <w:szCs w:val="28"/>
        </w:rPr>
        <w:t>on</w:t>
      </w:r>
      <w:r w:rsidR="00330C8F">
        <w:rPr>
          <w:rFonts w:ascii="Arial" w:hAnsi="Arial" w:cs="Arial"/>
          <w:b/>
          <w:bCs/>
          <w:sz w:val="28"/>
          <w:szCs w:val="28"/>
        </w:rPr>
        <w:t xml:space="preserve"> </w:t>
      </w:r>
      <w:r w:rsidR="000E07AE">
        <w:rPr>
          <w:rFonts w:ascii="Arial" w:hAnsi="Arial" w:cs="Arial"/>
          <w:b/>
          <w:bCs/>
          <w:sz w:val="28"/>
          <w:szCs w:val="28"/>
        </w:rPr>
        <w:t>10th May 2022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39A53A81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DB1CB5">
        <w:rPr>
          <w:rFonts w:ascii="Arial" w:hAnsi="Arial" w:cs="Arial"/>
        </w:rPr>
        <w:t xml:space="preserve">T. Wing, (Chairman) </w:t>
      </w:r>
      <w:r w:rsidR="00FE7A08">
        <w:rPr>
          <w:rFonts w:ascii="Arial" w:hAnsi="Arial" w:cs="Arial"/>
        </w:rPr>
        <w:t>P</w:t>
      </w:r>
      <w:r w:rsidR="00D97502">
        <w:rPr>
          <w:rFonts w:ascii="Arial" w:hAnsi="Arial" w:cs="Arial"/>
        </w:rPr>
        <w:t>.</w:t>
      </w:r>
      <w:r w:rsidR="00FE7A08">
        <w:rPr>
          <w:rFonts w:ascii="Arial" w:hAnsi="Arial" w:cs="Arial"/>
        </w:rPr>
        <w:t xml:space="preserve"> Marsden, </w:t>
      </w:r>
      <w:r w:rsidR="00024218">
        <w:rPr>
          <w:rFonts w:ascii="Arial" w:hAnsi="Arial" w:cs="Arial"/>
        </w:rPr>
        <w:t xml:space="preserve">A. Stead,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7D3FD1" w:rsidRPr="00760AC1">
        <w:rPr>
          <w:rFonts w:ascii="Arial" w:hAnsi="Arial" w:cs="Arial"/>
        </w:rPr>
        <w:t>H</w:t>
      </w:r>
      <w:r w:rsidR="007C7D9A">
        <w:rPr>
          <w:rFonts w:ascii="Arial" w:hAnsi="Arial" w:cs="Arial"/>
        </w:rPr>
        <w:t>.</w:t>
      </w:r>
      <w:r w:rsidR="007D3FD1" w:rsidRPr="00760AC1">
        <w:rPr>
          <w:rFonts w:ascii="Arial" w:hAnsi="Arial" w:cs="Arial"/>
        </w:rPr>
        <w:t xml:space="preserve"> Brand</w:t>
      </w:r>
      <w:r w:rsidR="00003548" w:rsidRPr="00760AC1">
        <w:rPr>
          <w:rFonts w:ascii="Arial" w:hAnsi="Arial" w:cs="Arial"/>
        </w:rPr>
        <w:t xml:space="preserve">, </w:t>
      </w:r>
      <w:r w:rsidR="00CC292D">
        <w:rPr>
          <w:rFonts w:ascii="Arial" w:hAnsi="Arial" w:cs="Arial"/>
        </w:rPr>
        <w:t>A</w:t>
      </w:r>
      <w:r w:rsidR="007C7D9A">
        <w:rPr>
          <w:rFonts w:ascii="Arial" w:hAnsi="Arial" w:cs="Arial"/>
        </w:rPr>
        <w:t>.</w:t>
      </w:r>
      <w:r w:rsidR="00CC292D">
        <w:rPr>
          <w:rFonts w:ascii="Arial" w:hAnsi="Arial" w:cs="Arial"/>
        </w:rPr>
        <w:t xml:space="preserve">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D533F6">
        <w:rPr>
          <w:rFonts w:ascii="Arial" w:hAnsi="Arial" w:cs="Arial"/>
        </w:rPr>
        <w:t>I.</w:t>
      </w:r>
      <w:r w:rsidR="007C7D9A">
        <w:rPr>
          <w:rFonts w:ascii="Arial" w:hAnsi="Arial" w:cs="Arial"/>
        </w:rPr>
        <w:t xml:space="preserve"> </w:t>
      </w:r>
      <w:r w:rsidR="00D533F6">
        <w:rPr>
          <w:rFonts w:ascii="Arial" w:hAnsi="Arial" w:cs="Arial"/>
        </w:rPr>
        <w:t>Keat</w:t>
      </w:r>
      <w:r w:rsidR="00AC707B">
        <w:rPr>
          <w:rFonts w:ascii="Arial" w:hAnsi="Arial" w:cs="Arial"/>
        </w:rPr>
        <w:t>,</w:t>
      </w:r>
      <w:r w:rsidR="001B4734">
        <w:rPr>
          <w:rFonts w:ascii="Arial" w:hAnsi="Arial" w:cs="Arial"/>
        </w:rPr>
        <w:t xml:space="preserve"> G. Collett, </w:t>
      </w:r>
      <w:r w:rsidR="00D00EDC">
        <w:rPr>
          <w:rFonts w:ascii="Arial" w:hAnsi="Arial" w:cs="Arial"/>
        </w:rPr>
        <w:t xml:space="preserve">, </w:t>
      </w:r>
      <w:r w:rsidR="00013862">
        <w:rPr>
          <w:rFonts w:ascii="Arial" w:hAnsi="Arial" w:cs="Arial"/>
        </w:rPr>
        <w:t>B. Cooper, M. Scott</w:t>
      </w:r>
      <w:r w:rsidR="00DB1CB5">
        <w:rPr>
          <w:rFonts w:ascii="Arial" w:hAnsi="Arial" w:cs="Arial"/>
        </w:rPr>
        <w:t>.</w:t>
      </w:r>
    </w:p>
    <w:p w14:paraId="58D1D6D8" w14:textId="4D654F72" w:rsidR="00E26FD2" w:rsidRDefault="00EB7319" w:rsidP="00B14F3E">
      <w:pPr>
        <w:jc w:val="both"/>
      </w:pPr>
      <w:r>
        <w:t xml:space="preserve"> </w:t>
      </w:r>
    </w:p>
    <w:p w14:paraId="331DF643" w14:textId="22D03050" w:rsidR="001B2B56" w:rsidRPr="008E6B60" w:rsidRDefault="000F40AB" w:rsidP="00B759C0">
      <w:pPr>
        <w:pStyle w:val="DefaultText"/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4E4A1A">
        <w:rPr>
          <w:rFonts w:ascii="Arial" w:hAnsi="Arial" w:cs="Arial"/>
          <w:bCs/>
        </w:rPr>
        <w:t xml:space="preserve">, </w:t>
      </w:r>
      <w:r w:rsidR="00E7091C" w:rsidRPr="003742F1">
        <w:rPr>
          <w:rFonts w:ascii="Arial" w:hAnsi="Arial" w:cs="Arial"/>
          <w:bCs/>
        </w:rPr>
        <w:t>Clerk to the Council</w:t>
      </w:r>
      <w:r w:rsidR="00B759C0">
        <w:rPr>
          <w:rFonts w:ascii="Arial" w:hAnsi="Arial" w:cs="Arial"/>
          <w:bCs/>
        </w:rPr>
        <w:t xml:space="preserve">. </w:t>
      </w:r>
      <w:r w:rsidR="00FE7A08" w:rsidRPr="004256E4">
        <w:rPr>
          <w:rFonts w:ascii="Arial" w:hAnsi="Arial" w:cs="Arial"/>
          <w:color w:val="FF0000"/>
        </w:rPr>
        <w:t xml:space="preserve"> </w:t>
      </w:r>
    </w:p>
    <w:p w14:paraId="7223BC10" w14:textId="77777777" w:rsidR="009C58C7" w:rsidRPr="00B6017D" w:rsidRDefault="009C58C7" w:rsidP="001B2B56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32513F80" w14:textId="44397682" w:rsidR="008F62ED" w:rsidRDefault="004F137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13666" w:rsidRPr="00E13666">
        <w:rPr>
          <w:rFonts w:ascii="Arial" w:hAnsi="Arial" w:cs="Arial"/>
          <w:b/>
          <w:bCs/>
          <w:kern w:val="28"/>
          <w:lang w:val="en-US"/>
        </w:rPr>
        <w:t>/</w:t>
      </w:r>
      <w:r w:rsidR="008F62ED">
        <w:rPr>
          <w:rFonts w:ascii="Arial" w:hAnsi="Arial" w:cs="Arial"/>
          <w:b/>
          <w:bCs/>
          <w:kern w:val="28"/>
          <w:lang w:val="en-US"/>
        </w:rPr>
        <w:t>001</w:t>
      </w:r>
      <w:r w:rsidR="00024218">
        <w:rPr>
          <w:rFonts w:ascii="Arial" w:hAnsi="Arial" w:cs="Arial"/>
          <w:b/>
          <w:bCs/>
          <w:kern w:val="28"/>
          <w:lang w:val="en-US"/>
        </w:rPr>
        <w:tab/>
      </w:r>
      <w:r w:rsidR="008F62ED" w:rsidRPr="008F62ED">
        <w:rPr>
          <w:rFonts w:ascii="Arial" w:hAnsi="Arial" w:cs="Arial"/>
          <w:kern w:val="28"/>
          <w:u w:val="single"/>
          <w:lang w:val="en-US"/>
        </w:rPr>
        <w:t xml:space="preserve">To Appoint a Chairman for the </w:t>
      </w:r>
      <w:r w:rsidR="008F62ED">
        <w:rPr>
          <w:rFonts w:ascii="Arial" w:hAnsi="Arial" w:cs="Arial"/>
          <w:kern w:val="28"/>
          <w:u w:val="single"/>
          <w:lang w:val="en-US"/>
        </w:rPr>
        <w:t>E</w:t>
      </w:r>
      <w:r w:rsidR="008F62ED" w:rsidRPr="008F62ED">
        <w:rPr>
          <w:rFonts w:ascii="Arial" w:hAnsi="Arial" w:cs="Arial"/>
          <w:kern w:val="28"/>
          <w:u w:val="single"/>
          <w:lang w:val="en-US"/>
        </w:rPr>
        <w:t>nsuing Year</w:t>
      </w:r>
    </w:p>
    <w:p w14:paraId="12C24008" w14:textId="3500526D" w:rsidR="00DB1CB5" w:rsidRPr="00DB1CB5" w:rsidRDefault="00DB1CB5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DB1CB5">
        <w:rPr>
          <w:rFonts w:ascii="Arial" w:hAnsi="Arial" w:cs="Arial"/>
          <w:bCs/>
          <w:kern w:val="28"/>
          <w:lang w:val="en-US"/>
        </w:rPr>
        <w:t>Thanks provided to Cllr Marsden for his years of service</w:t>
      </w:r>
      <w:r w:rsidR="00663F4C">
        <w:rPr>
          <w:rFonts w:ascii="Arial" w:hAnsi="Arial" w:cs="Arial"/>
          <w:bCs/>
          <w:kern w:val="28"/>
          <w:lang w:val="en-US"/>
        </w:rPr>
        <w:t xml:space="preserve"> as Chairman</w:t>
      </w:r>
      <w:r>
        <w:rPr>
          <w:rFonts w:ascii="Arial" w:hAnsi="Arial" w:cs="Arial"/>
          <w:bCs/>
          <w:kern w:val="28"/>
          <w:lang w:val="en-US"/>
        </w:rPr>
        <w:t>.</w:t>
      </w:r>
      <w:r w:rsidRPr="00DB1CB5">
        <w:rPr>
          <w:rFonts w:ascii="Arial" w:hAnsi="Arial" w:cs="Arial"/>
          <w:kern w:val="28"/>
          <w:u w:val="single"/>
          <w:lang w:val="en-US"/>
        </w:rPr>
        <w:t xml:space="preserve">  </w:t>
      </w:r>
    </w:p>
    <w:p w14:paraId="7A2B0794" w14:textId="73378BEF" w:rsidR="008F62ED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625C3C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625C3C">
        <w:rPr>
          <w:rFonts w:ascii="Arial" w:hAnsi="Arial" w:cs="Arial"/>
          <w:kern w:val="28"/>
          <w:lang w:val="en-US"/>
        </w:rPr>
        <w:t>T</w:t>
      </w:r>
      <w:r w:rsidR="00663F4C">
        <w:rPr>
          <w:rFonts w:ascii="Arial" w:hAnsi="Arial" w:cs="Arial"/>
          <w:kern w:val="28"/>
          <w:lang w:val="en-US"/>
        </w:rPr>
        <w:t>h</w:t>
      </w:r>
      <w:r w:rsidRPr="00625C3C">
        <w:rPr>
          <w:rFonts w:ascii="Arial" w:hAnsi="Arial" w:cs="Arial"/>
          <w:kern w:val="28"/>
          <w:lang w:val="en-US"/>
        </w:rPr>
        <w:t xml:space="preserve">at Cllr </w:t>
      </w:r>
      <w:r w:rsidR="00625C3C" w:rsidRPr="00625C3C">
        <w:rPr>
          <w:rFonts w:ascii="Arial" w:hAnsi="Arial" w:cs="Arial"/>
          <w:kern w:val="28"/>
          <w:lang w:val="en-US"/>
        </w:rPr>
        <w:t xml:space="preserve">T. Wing </w:t>
      </w:r>
      <w:r w:rsidRPr="00625C3C">
        <w:rPr>
          <w:rFonts w:ascii="Arial" w:hAnsi="Arial" w:cs="Arial"/>
          <w:kern w:val="28"/>
          <w:lang w:val="en-US"/>
        </w:rPr>
        <w:t xml:space="preserve">be appointed Chairman for </w:t>
      </w:r>
      <w:r w:rsidRPr="008F62ED">
        <w:rPr>
          <w:rFonts w:ascii="Arial" w:hAnsi="Arial" w:cs="Arial"/>
          <w:kern w:val="28"/>
          <w:lang w:val="en-US"/>
        </w:rPr>
        <w:t>the ensuing year.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5371803F" w14:textId="4451D67D" w:rsidR="008F62ED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129E5EF1" w14:textId="52999ADB" w:rsidR="008F62ED" w:rsidRDefault="004F137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8F62ED">
        <w:rPr>
          <w:rFonts w:ascii="Arial" w:hAnsi="Arial" w:cs="Arial"/>
          <w:b/>
          <w:bCs/>
          <w:kern w:val="28"/>
          <w:lang w:val="en-US"/>
        </w:rPr>
        <w:t>/002</w:t>
      </w:r>
      <w:r w:rsidR="008F62ED">
        <w:rPr>
          <w:rFonts w:ascii="Arial" w:hAnsi="Arial" w:cs="Arial"/>
          <w:b/>
          <w:bCs/>
          <w:kern w:val="28"/>
          <w:lang w:val="en-US"/>
        </w:rPr>
        <w:tab/>
      </w:r>
      <w:r w:rsidR="008F62ED">
        <w:rPr>
          <w:rFonts w:ascii="Arial" w:hAnsi="Arial" w:cs="Arial"/>
          <w:kern w:val="28"/>
          <w:u w:val="single"/>
          <w:lang w:val="en-US"/>
        </w:rPr>
        <w:t>D</w:t>
      </w:r>
      <w:r w:rsidR="008F62ED" w:rsidRPr="008F62ED">
        <w:rPr>
          <w:rFonts w:ascii="Arial" w:hAnsi="Arial" w:cs="Arial"/>
          <w:kern w:val="28"/>
          <w:u w:val="single"/>
          <w:lang w:val="en-US"/>
        </w:rPr>
        <w:t xml:space="preserve">eclaration of </w:t>
      </w:r>
      <w:r w:rsidR="008F62ED">
        <w:rPr>
          <w:rFonts w:ascii="Arial" w:hAnsi="Arial" w:cs="Arial"/>
          <w:kern w:val="28"/>
          <w:u w:val="single"/>
          <w:lang w:val="en-US"/>
        </w:rPr>
        <w:t>A</w:t>
      </w:r>
      <w:r w:rsidR="008F62ED" w:rsidRPr="008F62ED">
        <w:rPr>
          <w:rFonts w:ascii="Arial" w:hAnsi="Arial" w:cs="Arial"/>
          <w:kern w:val="28"/>
          <w:u w:val="single"/>
          <w:lang w:val="en-US"/>
        </w:rPr>
        <w:t xml:space="preserve">cceptance of </w:t>
      </w:r>
      <w:r w:rsidR="008F62ED">
        <w:rPr>
          <w:rFonts w:ascii="Arial" w:hAnsi="Arial" w:cs="Arial"/>
          <w:kern w:val="28"/>
          <w:u w:val="single"/>
          <w:lang w:val="en-US"/>
        </w:rPr>
        <w:t>O</w:t>
      </w:r>
      <w:r w:rsidR="008F62ED" w:rsidRPr="008F62ED">
        <w:rPr>
          <w:rFonts w:ascii="Arial" w:hAnsi="Arial" w:cs="Arial"/>
          <w:kern w:val="28"/>
          <w:u w:val="single"/>
          <w:lang w:val="en-US"/>
        </w:rPr>
        <w:t>ffice</w:t>
      </w:r>
      <w:r w:rsidR="00695977">
        <w:rPr>
          <w:rFonts w:ascii="Arial" w:hAnsi="Arial" w:cs="Arial"/>
          <w:kern w:val="28"/>
          <w:u w:val="single"/>
          <w:lang w:val="en-US"/>
        </w:rPr>
        <w:t xml:space="preserve"> by the Chairman</w:t>
      </w:r>
    </w:p>
    <w:p w14:paraId="6C5843E3" w14:textId="5B30D482" w:rsidR="00695977" w:rsidRPr="00695977" w:rsidRDefault="0069597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695977">
        <w:rPr>
          <w:rFonts w:ascii="Arial" w:hAnsi="Arial" w:cs="Arial"/>
          <w:kern w:val="28"/>
          <w:lang w:val="en-US"/>
        </w:rPr>
        <w:t xml:space="preserve">The Chairman signed the Declaration of </w:t>
      </w:r>
      <w:r w:rsidR="005F5C1D">
        <w:rPr>
          <w:rFonts w:ascii="Arial" w:hAnsi="Arial" w:cs="Arial"/>
          <w:kern w:val="28"/>
          <w:lang w:val="en-US"/>
        </w:rPr>
        <w:t xml:space="preserve">Acceptance of </w:t>
      </w:r>
      <w:r w:rsidRPr="00695977">
        <w:rPr>
          <w:rFonts w:ascii="Arial" w:hAnsi="Arial" w:cs="Arial"/>
          <w:kern w:val="28"/>
          <w:lang w:val="en-US"/>
        </w:rPr>
        <w:t>Office</w:t>
      </w:r>
      <w:r>
        <w:rPr>
          <w:rFonts w:ascii="Arial" w:hAnsi="Arial" w:cs="Arial"/>
          <w:kern w:val="28"/>
          <w:lang w:val="en-US"/>
        </w:rPr>
        <w:t>.</w:t>
      </w:r>
    </w:p>
    <w:p w14:paraId="23CBE03B" w14:textId="77777777" w:rsidR="008F62ED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7496E531" w14:textId="6AB17498" w:rsidR="00ED3DBF" w:rsidRDefault="004F137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8F62ED" w:rsidRPr="008F62ED">
        <w:rPr>
          <w:rFonts w:ascii="Arial" w:hAnsi="Arial" w:cs="Arial"/>
          <w:b/>
          <w:kern w:val="28"/>
          <w:lang w:val="en-US"/>
        </w:rPr>
        <w:t>/003</w:t>
      </w:r>
      <w:r w:rsidR="008F62ED" w:rsidRPr="008F62ED">
        <w:rPr>
          <w:rFonts w:ascii="Arial" w:hAnsi="Arial" w:cs="Arial"/>
          <w:b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6FFBB3D2" w14:textId="4E14CC43" w:rsidR="00013862" w:rsidRPr="002B26AF" w:rsidRDefault="002B26AF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</w:rPr>
      </w:pPr>
      <w:r w:rsidRPr="002B26AF">
        <w:rPr>
          <w:rFonts w:ascii="Arial" w:hAnsi="Arial" w:cs="Arial"/>
          <w:bCs/>
        </w:rPr>
        <w:t>T Allen (away)</w:t>
      </w:r>
      <w:r w:rsidR="00625C3C">
        <w:rPr>
          <w:rFonts w:ascii="Arial" w:hAnsi="Arial" w:cs="Arial"/>
          <w:bCs/>
        </w:rPr>
        <w:t xml:space="preserve">, D Pearce </w:t>
      </w:r>
      <w:r w:rsidR="0060532A">
        <w:rPr>
          <w:rFonts w:ascii="Arial" w:hAnsi="Arial" w:cs="Arial"/>
          <w:bCs/>
        </w:rPr>
        <w:t xml:space="preserve">&amp; B. Cooper </w:t>
      </w:r>
      <w:r w:rsidR="00625C3C">
        <w:rPr>
          <w:rFonts w:ascii="Arial" w:hAnsi="Arial" w:cs="Arial"/>
          <w:bCs/>
        </w:rPr>
        <w:t>(unwell)</w:t>
      </w:r>
      <w:r w:rsidR="0060532A">
        <w:rPr>
          <w:rFonts w:ascii="Arial" w:hAnsi="Arial" w:cs="Arial"/>
          <w:bCs/>
        </w:rPr>
        <w:t>, N. Jaggard-Smith</w:t>
      </w:r>
      <w:r w:rsidR="00DB1CB5">
        <w:rPr>
          <w:rFonts w:ascii="Arial" w:hAnsi="Arial" w:cs="Arial"/>
          <w:bCs/>
        </w:rPr>
        <w:t xml:space="preserve"> </w:t>
      </w:r>
      <w:r w:rsidR="0060532A">
        <w:rPr>
          <w:rFonts w:ascii="Arial" w:hAnsi="Arial" w:cs="Arial"/>
          <w:bCs/>
        </w:rPr>
        <w:t>(work conference).</w:t>
      </w:r>
    </w:p>
    <w:p w14:paraId="3CB54B9C" w14:textId="7D9248B1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reason</w:t>
      </w:r>
      <w:r w:rsidR="00EF76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10B690F0" w14:textId="1748A652" w:rsidR="00113E54" w:rsidRDefault="004F1377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8F62ED">
        <w:rPr>
          <w:rFonts w:ascii="Arial" w:hAnsi="Arial" w:cs="Arial"/>
          <w:b/>
          <w:bCs/>
          <w:kern w:val="28"/>
          <w:lang w:val="en-US"/>
        </w:rPr>
        <w:t>00</w:t>
      </w:r>
      <w:r w:rsidR="002538F5">
        <w:rPr>
          <w:rFonts w:ascii="Arial" w:hAnsi="Arial" w:cs="Arial"/>
          <w:b/>
          <w:bCs/>
          <w:kern w:val="28"/>
          <w:lang w:val="en-US"/>
        </w:rPr>
        <w:t>4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>
        <w:rPr>
          <w:rFonts w:ascii="Arial" w:hAnsi="Arial" w:cs="Arial"/>
          <w:bCs/>
          <w:kern w:val="28"/>
          <w:u w:val="single"/>
          <w:lang w:val="en-US"/>
        </w:rPr>
        <w:t>)</w:t>
      </w:r>
      <w:r w:rsidR="006D606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695977">
        <w:rPr>
          <w:rFonts w:ascii="Arial" w:hAnsi="Arial" w:cs="Arial"/>
          <w:bCs/>
          <w:kern w:val="28"/>
          <w:lang w:val="en-US"/>
        </w:rPr>
        <w:t>–</w:t>
      </w:r>
      <w:r w:rsidR="00FC7F73" w:rsidRPr="00FC7F73">
        <w:rPr>
          <w:rFonts w:ascii="Arial" w:hAnsi="Arial" w:cs="Arial"/>
          <w:bCs/>
          <w:kern w:val="28"/>
          <w:lang w:val="en-US"/>
        </w:rPr>
        <w:t xml:space="preserve"> None</w:t>
      </w:r>
      <w:r w:rsidR="00695977">
        <w:rPr>
          <w:rFonts w:ascii="Arial" w:hAnsi="Arial" w:cs="Arial"/>
          <w:bCs/>
          <w:kern w:val="28"/>
          <w:lang w:val="en-US"/>
        </w:rPr>
        <w:t xml:space="preserve">. </w:t>
      </w:r>
    </w:p>
    <w:p w14:paraId="00AE0BA9" w14:textId="2A2D2BFC" w:rsidR="008A576B" w:rsidRDefault="00977256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1482B769" w14:textId="6CB3287C" w:rsidR="008F62ED" w:rsidRDefault="004F1377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bookmarkStart w:id="1" w:name="_Hlk67415990"/>
      <w:r>
        <w:rPr>
          <w:rFonts w:ascii="Arial" w:hAnsi="Arial" w:cs="Arial"/>
          <w:b/>
          <w:bCs/>
          <w:kern w:val="28"/>
          <w:lang w:val="en-US"/>
        </w:rPr>
        <w:t>22/23</w:t>
      </w:r>
      <w:r w:rsidR="008F62ED">
        <w:rPr>
          <w:rFonts w:ascii="Arial" w:hAnsi="Arial" w:cs="Arial"/>
          <w:b/>
          <w:bCs/>
          <w:kern w:val="28"/>
          <w:lang w:val="en-US"/>
        </w:rPr>
        <w:t>/005</w:t>
      </w:r>
      <w:r w:rsidR="008F62ED">
        <w:rPr>
          <w:rFonts w:ascii="Arial" w:hAnsi="Arial" w:cs="Arial"/>
          <w:b/>
          <w:bCs/>
          <w:kern w:val="28"/>
          <w:lang w:val="en-US"/>
        </w:rPr>
        <w:tab/>
      </w:r>
      <w:r w:rsidR="008F62ED" w:rsidRPr="008F62ED">
        <w:rPr>
          <w:rFonts w:ascii="Arial" w:hAnsi="Arial" w:cs="Arial"/>
          <w:kern w:val="28"/>
          <w:u w:val="single"/>
          <w:lang w:val="en-US"/>
        </w:rPr>
        <w:t>To Appoint a Vice</w:t>
      </w:r>
      <w:r w:rsidR="008F62ED">
        <w:rPr>
          <w:rFonts w:ascii="Arial" w:hAnsi="Arial" w:cs="Arial"/>
          <w:kern w:val="28"/>
          <w:u w:val="single"/>
          <w:lang w:val="en-US"/>
        </w:rPr>
        <w:t>-</w:t>
      </w:r>
      <w:r w:rsidR="008F62ED" w:rsidRPr="008F62ED">
        <w:rPr>
          <w:rFonts w:ascii="Arial" w:hAnsi="Arial" w:cs="Arial"/>
          <w:kern w:val="28"/>
          <w:u w:val="single"/>
          <w:lang w:val="en-US"/>
        </w:rPr>
        <w:t xml:space="preserve">Chairman for the </w:t>
      </w:r>
      <w:r w:rsidR="008F62ED">
        <w:rPr>
          <w:rFonts w:ascii="Arial" w:hAnsi="Arial" w:cs="Arial"/>
          <w:kern w:val="28"/>
          <w:u w:val="single"/>
          <w:lang w:val="en-US"/>
        </w:rPr>
        <w:t>E</w:t>
      </w:r>
      <w:r w:rsidR="008F62ED" w:rsidRPr="008F62ED">
        <w:rPr>
          <w:rFonts w:ascii="Arial" w:hAnsi="Arial" w:cs="Arial"/>
          <w:kern w:val="28"/>
          <w:u w:val="single"/>
          <w:lang w:val="en-US"/>
        </w:rPr>
        <w:t xml:space="preserve">nsuing </w:t>
      </w:r>
      <w:r w:rsidR="008F62ED">
        <w:rPr>
          <w:rFonts w:ascii="Arial" w:hAnsi="Arial" w:cs="Arial"/>
          <w:kern w:val="28"/>
          <w:u w:val="single"/>
          <w:lang w:val="en-US"/>
        </w:rPr>
        <w:t>Y</w:t>
      </w:r>
      <w:r w:rsidR="008F62ED" w:rsidRPr="008F62ED">
        <w:rPr>
          <w:rFonts w:ascii="Arial" w:hAnsi="Arial" w:cs="Arial"/>
          <w:kern w:val="28"/>
          <w:u w:val="single"/>
          <w:lang w:val="en-US"/>
        </w:rPr>
        <w:t>ear</w:t>
      </w:r>
    </w:p>
    <w:p w14:paraId="2736DFDC" w14:textId="4B679E15" w:rsidR="008F62ED" w:rsidRPr="00625C3C" w:rsidRDefault="00512790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F62ED">
        <w:rPr>
          <w:rFonts w:ascii="Arial" w:hAnsi="Arial" w:cs="Arial"/>
          <w:b/>
          <w:bCs/>
          <w:kern w:val="28"/>
          <w:lang w:val="en-US"/>
        </w:rPr>
        <w:tab/>
        <w:t xml:space="preserve">Resolved </w:t>
      </w:r>
      <w:r w:rsidR="008F62ED" w:rsidRPr="00625C3C">
        <w:rPr>
          <w:rFonts w:ascii="Arial" w:hAnsi="Arial" w:cs="Arial"/>
          <w:kern w:val="28"/>
          <w:lang w:val="en-US"/>
        </w:rPr>
        <w:t xml:space="preserve">That Cllr </w:t>
      </w:r>
      <w:r w:rsidR="00625C3C" w:rsidRPr="00625C3C">
        <w:rPr>
          <w:rFonts w:ascii="Arial" w:hAnsi="Arial" w:cs="Arial"/>
          <w:kern w:val="28"/>
          <w:lang w:val="en-US"/>
        </w:rPr>
        <w:t xml:space="preserve">A. Myers </w:t>
      </w:r>
      <w:r w:rsidR="008F62ED" w:rsidRPr="00625C3C">
        <w:rPr>
          <w:rFonts w:ascii="Arial" w:hAnsi="Arial" w:cs="Arial"/>
          <w:kern w:val="28"/>
          <w:lang w:val="en-US"/>
        </w:rPr>
        <w:t>be appointed Vice-Chairman for the ensuing year</w:t>
      </w:r>
      <w:r w:rsidR="006061F4" w:rsidRPr="00625C3C">
        <w:rPr>
          <w:rFonts w:ascii="Arial" w:hAnsi="Arial" w:cs="Arial"/>
          <w:kern w:val="28"/>
          <w:lang w:val="en-US"/>
        </w:rPr>
        <w:t>.</w:t>
      </w:r>
    </w:p>
    <w:p w14:paraId="535074AE" w14:textId="77777777" w:rsidR="008F62ED" w:rsidRPr="00013862" w:rsidRDefault="008F62ED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61A2D84B" w14:textId="672ED240" w:rsidR="006922C3" w:rsidRDefault="004F1377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bookmarkStart w:id="2" w:name="_Hlk32419614"/>
      <w:bookmarkEnd w:id="1"/>
      <w:r>
        <w:rPr>
          <w:rFonts w:ascii="Arial" w:hAnsi="Arial" w:cs="Arial"/>
          <w:b/>
          <w:kern w:val="28"/>
          <w:lang w:val="en-US"/>
        </w:rPr>
        <w:t>22/23</w:t>
      </w:r>
      <w:r w:rsidR="001B4734" w:rsidRPr="001B4734">
        <w:rPr>
          <w:rFonts w:ascii="Arial" w:hAnsi="Arial" w:cs="Arial"/>
          <w:b/>
          <w:kern w:val="28"/>
          <w:lang w:val="en-US"/>
        </w:rPr>
        <w:t>/</w:t>
      </w:r>
      <w:r w:rsidR="008F62ED">
        <w:rPr>
          <w:rFonts w:ascii="Arial" w:hAnsi="Arial" w:cs="Arial"/>
          <w:b/>
          <w:kern w:val="28"/>
          <w:lang w:val="en-US"/>
        </w:rPr>
        <w:t>00</w:t>
      </w:r>
      <w:bookmarkStart w:id="3" w:name="_Hlk67415898"/>
      <w:r w:rsidR="007773E3">
        <w:rPr>
          <w:rFonts w:ascii="Arial" w:hAnsi="Arial" w:cs="Arial"/>
          <w:b/>
          <w:kern w:val="28"/>
          <w:lang w:val="en-US"/>
        </w:rPr>
        <w:t>6</w:t>
      </w:r>
      <w:r w:rsidR="001B4734">
        <w:rPr>
          <w:rFonts w:ascii="Arial" w:hAnsi="Arial" w:cs="Arial"/>
          <w:bCs/>
          <w:kern w:val="28"/>
          <w:lang w:val="en-US"/>
        </w:rPr>
        <w:tab/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>Meeting of the</w:t>
      </w:r>
      <w:r w:rsidR="006061F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773E3">
        <w:rPr>
          <w:rFonts w:ascii="Arial" w:hAnsi="Arial" w:cs="Arial"/>
          <w:bCs/>
          <w:kern w:val="28"/>
          <w:u w:val="single"/>
          <w:lang w:val="en-US"/>
        </w:rPr>
        <w:t>8</w:t>
      </w:r>
      <w:r w:rsidR="006D1262" w:rsidRPr="006D126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6D126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B4734">
        <w:rPr>
          <w:rFonts w:ascii="Arial" w:hAnsi="Arial" w:cs="Arial"/>
          <w:bCs/>
          <w:kern w:val="28"/>
          <w:u w:val="single"/>
          <w:lang w:val="en-US"/>
        </w:rPr>
        <w:t>March</w:t>
      </w:r>
      <w:r w:rsidR="006D126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</w:t>
      </w:r>
      <w:r w:rsidR="007773E3">
        <w:rPr>
          <w:rFonts w:ascii="Arial" w:hAnsi="Arial" w:cs="Arial"/>
          <w:bCs/>
          <w:kern w:val="28"/>
          <w:u w:val="single"/>
          <w:lang w:val="en-US"/>
        </w:rPr>
        <w:t>2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8BF1A09" w14:textId="009EA438" w:rsidR="00C450CF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>meeting of the</w:t>
      </w:r>
      <w:r w:rsidR="007773E3">
        <w:rPr>
          <w:rFonts w:ascii="Arial" w:hAnsi="Arial" w:cs="Arial"/>
          <w:bCs/>
          <w:kern w:val="28"/>
          <w:lang w:val="en-US"/>
        </w:rPr>
        <w:t xml:space="preserve"> 8th</w:t>
      </w:r>
      <w:r w:rsidR="001B4734">
        <w:rPr>
          <w:rFonts w:ascii="Arial" w:hAnsi="Arial" w:cs="Arial"/>
          <w:bCs/>
          <w:kern w:val="28"/>
          <w:lang w:val="en-US"/>
        </w:rPr>
        <w:t xml:space="preserve"> March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2"/>
      <w:r w:rsidR="00B00A9D">
        <w:rPr>
          <w:rFonts w:ascii="Arial" w:hAnsi="Arial" w:cs="Arial"/>
          <w:bCs/>
          <w:kern w:val="28"/>
          <w:lang w:val="en-US"/>
        </w:rPr>
        <w:t>.</w:t>
      </w:r>
    </w:p>
    <w:bookmarkEnd w:id="3"/>
    <w:p w14:paraId="1508FD11" w14:textId="727BF6FC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F8CB95" w14:textId="0E4DBF0B" w:rsidR="009C58C7" w:rsidRDefault="004F137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8F62ED">
        <w:rPr>
          <w:rFonts w:ascii="Arial" w:hAnsi="Arial" w:cs="Arial"/>
          <w:b/>
          <w:bCs/>
          <w:kern w:val="28"/>
          <w:lang w:val="en-US"/>
        </w:rPr>
        <w:t>00</w:t>
      </w:r>
      <w:r w:rsidR="007773E3">
        <w:rPr>
          <w:rFonts w:ascii="Arial" w:hAnsi="Arial" w:cs="Arial"/>
          <w:b/>
          <w:bCs/>
          <w:kern w:val="28"/>
          <w:lang w:val="en-US"/>
        </w:rPr>
        <w:t>7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6B63BCF2" w14:textId="08DE675C" w:rsidR="00D51C52" w:rsidRDefault="00DB1CB5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21/22/102 Matters arising - bin installations noted. Clerk to chase</w:t>
      </w:r>
      <w:r w:rsidR="00663F4C">
        <w:rPr>
          <w:rFonts w:ascii="Arial" w:hAnsi="Arial" w:cs="Arial"/>
          <w:kern w:val="28"/>
          <w:lang w:val="en-US"/>
        </w:rPr>
        <w:t xml:space="preserve"> West Stockwith bin.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334C4736" w14:textId="71A4A9F4" w:rsidR="00DB1CB5" w:rsidRDefault="00DB1CB5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21/22/107 Police</w:t>
      </w:r>
      <w:r w:rsidR="00663F4C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- no formal </w:t>
      </w:r>
      <w:r w:rsidR="00663F4C">
        <w:rPr>
          <w:rFonts w:ascii="Arial" w:hAnsi="Arial" w:cs="Arial"/>
          <w:kern w:val="28"/>
          <w:lang w:val="en-US"/>
        </w:rPr>
        <w:t xml:space="preserve">announcement regarding a PCSO </w:t>
      </w:r>
      <w:r>
        <w:rPr>
          <w:rFonts w:ascii="Arial" w:hAnsi="Arial" w:cs="Arial"/>
          <w:kern w:val="28"/>
          <w:lang w:val="en-US"/>
        </w:rPr>
        <w:t>replacement to date. Clerk to request details from the Police.</w:t>
      </w:r>
    </w:p>
    <w:p w14:paraId="332B80E5" w14:textId="0D28725B" w:rsidR="00DB1CB5" w:rsidRDefault="00DB1CB5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21/22/</w:t>
      </w:r>
      <w:r w:rsidR="00136A6A">
        <w:rPr>
          <w:rFonts w:ascii="Arial" w:hAnsi="Arial" w:cs="Arial"/>
          <w:kern w:val="28"/>
          <w:lang w:val="en-US"/>
        </w:rPr>
        <w:t>111 Library Planning</w:t>
      </w:r>
      <w:r w:rsidR="00BE51EF">
        <w:rPr>
          <w:rFonts w:ascii="Arial" w:hAnsi="Arial" w:cs="Arial"/>
          <w:kern w:val="28"/>
          <w:lang w:val="en-US"/>
        </w:rPr>
        <w:t xml:space="preserve">. </w:t>
      </w:r>
      <w:r w:rsidR="00663F4C">
        <w:rPr>
          <w:rFonts w:ascii="Arial" w:hAnsi="Arial" w:cs="Arial"/>
          <w:kern w:val="28"/>
          <w:lang w:val="en-US"/>
        </w:rPr>
        <w:t>P</w:t>
      </w:r>
      <w:r w:rsidR="00136A6A">
        <w:rPr>
          <w:rFonts w:ascii="Arial" w:hAnsi="Arial" w:cs="Arial"/>
          <w:kern w:val="28"/>
          <w:lang w:val="en-US"/>
        </w:rPr>
        <w:t>re-application submitted</w:t>
      </w:r>
      <w:r w:rsidR="00663F4C">
        <w:rPr>
          <w:rFonts w:ascii="Arial" w:hAnsi="Arial" w:cs="Arial"/>
          <w:kern w:val="28"/>
          <w:lang w:val="en-US"/>
        </w:rPr>
        <w:t xml:space="preserve">, </w:t>
      </w:r>
      <w:r w:rsidR="00136A6A">
        <w:rPr>
          <w:rFonts w:ascii="Arial" w:hAnsi="Arial" w:cs="Arial"/>
          <w:kern w:val="28"/>
          <w:lang w:val="en-US"/>
        </w:rPr>
        <w:t>response from BDC awaited.</w:t>
      </w:r>
    </w:p>
    <w:p w14:paraId="36B643A8" w14:textId="7EBE648F" w:rsidR="00DB1CB5" w:rsidRDefault="00DB1CB5" w:rsidP="00DB1CB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21/22/110 Jubilee Tree – Still looking to purchase a native tree </w:t>
      </w:r>
      <w:r w:rsidR="00136A6A">
        <w:rPr>
          <w:rFonts w:ascii="Arial" w:hAnsi="Arial" w:cs="Arial"/>
          <w:kern w:val="28"/>
          <w:lang w:val="en-US"/>
        </w:rPr>
        <w:t>with installation by the supplier. Clerk to arrange with Cllr Marsden.</w:t>
      </w:r>
    </w:p>
    <w:p w14:paraId="57E3E60B" w14:textId="77777777" w:rsidR="00136A6A" w:rsidRPr="00D51C52" w:rsidRDefault="00136A6A" w:rsidP="00DB1CB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</w:p>
    <w:p w14:paraId="14BF0A60" w14:textId="0B2067F3" w:rsidR="00977256" w:rsidRDefault="004F1377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22/23</w:t>
      </w:r>
      <w:r w:rsidR="0052183C">
        <w:rPr>
          <w:rFonts w:ascii="Arial" w:hAnsi="Arial" w:cs="Arial"/>
          <w:b/>
        </w:rPr>
        <w:t>/</w:t>
      </w:r>
      <w:r w:rsidR="008F62ED">
        <w:rPr>
          <w:rFonts w:ascii="Arial" w:hAnsi="Arial" w:cs="Arial"/>
          <w:b/>
        </w:rPr>
        <w:t>0</w:t>
      </w:r>
      <w:r w:rsidR="007773E3">
        <w:rPr>
          <w:rFonts w:ascii="Arial" w:hAnsi="Arial" w:cs="Arial"/>
          <w:b/>
        </w:rPr>
        <w:t>08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5471919" w14:textId="1072F637" w:rsidR="0031229C" w:rsidRPr="008D2E41" w:rsidRDefault="0031229C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ab/>
      </w:r>
      <w:r w:rsidRPr="008D2E41">
        <w:rPr>
          <w:rFonts w:ascii="Arial" w:hAnsi="Arial" w:cs="Arial"/>
          <w:bCs/>
        </w:rPr>
        <w:t>No public in attendance</w:t>
      </w:r>
    </w:p>
    <w:p w14:paraId="5E8448CA" w14:textId="2E525CB2" w:rsidR="00FC7F73" w:rsidRPr="008D2E41" w:rsidRDefault="00C450CF" w:rsidP="00AC707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  <w:r w:rsidRPr="008D2E41">
        <w:rPr>
          <w:rFonts w:ascii="Arial" w:hAnsi="Arial" w:cs="Arial"/>
          <w:bCs/>
        </w:rPr>
        <w:t xml:space="preserve">  </w:t>
      </w:r>
    </w:p>
    <w:p w14:paraId="0E05B997" w14:textId="0190324A" w:rsidR="0035585B" w:rsidRDefault="004F1377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22/23</w:t>
      </w:r>
      <w:r w:rsidR="00891C24" w:rsidRPr="00D03A6C">
        <w:rPr>
          <w:rFonts w:ascii="Arial" w:hAnsi="Arial" w:cs="Arial"/>
          <w:b/>
          <w:bCs/>
        </w:rPr>
        <w:t>/</w:t>
      </w:r>
      <w:r w:rsidR="008F62ED">
        <w:rPr>
          <w:rFonts w:ascii="Arial" w:hAnsi="Arial" w:cs="Arial"/>
          <w:b/>
          <w:bCs/>
        </w:rPr>
        <w:t>0</w:t>
      </w:r>
      <w:r w:rsidR="004A5035">
        <w:rPr>
          <w:rFonts w:ascii="Arial" w:hAnsi="Arial" w:cs="Arial"/>
          <w:b/>
          <w:bCs/>
        </w:rPr>
        <w:t>09</w:t>
      </w:r>
      <w:r w:rsidR="00891C24">
        <w:rPr>
          <w:rFonts w:ascii="Arial" w:hAnsi="Arial" w:cs="Arial"/>
          <w:b/>
          <w:bCs/>
        </w:rPr>
        <w:tab/>
      </w:r>
      <w:r w:rsidR="008A576B" w:rsidRPr="008A576B">
        <w:rPr>
          <w:rFonts w:ascii="Arial" w:hAnsi="Arial" w:cs="Arial"/>
          <w:u w:val="single"/>
        </w:rPr>
        <w:t>Financial Matters</w:t>
      </w:r>
      <w:r w:rsidR="008A576B">
        <w:rPr>
          <w:rFonts w:ascii="Arial" w:hAnsi="Arial" w:cs="Arial"/>
          <w:b/>
          <w:bCs/>
        </w:rPr>
        <w:t xml:space="preserve"> </w:t>
      </w:r>
      <w:r w:rsidR="003B379B">
        <w:rPr>
          <w:rFonts w:ascii="Arial" w:hAnsi="Arial" w:cs="Arial"/>
          <w:u w:val="single"/>
        </w:rPr>
        <w:t xml:space="preserve"> </w:t>
      </w:r>
    </w:p>
    <w:p w14:paraId="6BDAF21F" w14:textId="2A3D7159" w:rsidR="0035585B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>Receive Budget Monitoring –</w:t>
      </w:r>
      <w:r w:rsidR="008F62ED">
        <w:rPr>
          <w:rFonts w:ascii="Arial" w:hAnsi="Arial" w:cs="Arial"/>
          <w:bCs/>
          <w:u w:val="single"/>
        </w:rPr>
        <w:t xml:space="preserve">Year End March </w:t>
      </w:r>
      <w:r w:rsidRPr="00B367D5">
        <w:rPr>
          <w:rFonts w:ascii="Arial" w:hAnsi="Arial" w:cs="Arial"/>
          <w:bCs/>
          <w:u w:val="single"/>
        </w:rPr>
        <w:t>202</w:t>
      </w:r>
      <w:r w:rsidR="004A5035">
        <w:rPr>
          <w:rFonts w:ascii="Arial" w:hAnsi="Arial" w:cs="Arial"/>
          <w:bCs/>
          <w:u w:val="single"/>
        </w:rPr>
        <w:t>2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3A4BE98F" w:rsidR="00F97F60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Approve Accounts </w:t>
      </w:r>
      <w:r w:rsidR="004A5035">
        <w:rPr>
          <w:rFonts w:ascii="Arial" w:hAnsi="Arial" w:cs="Arial"/>
          <w:bCs/>
          <w:u w:val="single"/>
        </w:rPr>
        <w:t>April/</w:t>
      </w:r>
      <w:r w:rsidR="008F62ED">
        <w:rPr>
          <w:rFonts w:ascii="Arial" w:hAnsi="Arial" w:cs="Arial"/>
          <w:bCs/>
          <w:u w:val="single"/>
        </w:rPr>
        <w:t xml:space="preserve">May </w:t>
      </w:r>
      <w:r w:rsidRPr="00B367D5">
        <w:rPr>
          <w:rFonts w:ascii="Arial" w:hAnsi="Arial" w:cs="Arial"/>
          <w:bCs/>
          <w:u w:val="single"/>
        </w:rPr>
        <w:t>202</w:t>
      </w:r>
      <w:r w:rsidR="004A5035">
        <w:rPr>
          <w:rFonts w:ascii="Arial" w:hAnsi="Arial" w:cs="Arial"/>
          <w:bCs/>
          <w:u w:val="single"/>
        </w:rPr>
        <w:t>2</w:t>
      </w:r>
    </w:p>
    <w:p w14:paraId="2B9418D0" w14:textId="77777777" w:rsidR="0031229C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CC292D">
        <w:rPr>
          <w:rFonts w:ascii="Arial" w:hAnsi="Arial" w:cs="Arial"/>
          <w:bCs/>
        </w:rPr>
        <w:t xml:space="preserve">to </w:t>
      </w:r>
      <w:r w:rsidR="008F62ED">
        <w:rPr>
          <w:rFonts w:ascii="Arial" w:hAnsi="Arial" w:cs="Arial"/>
          <w:bCs/>
        </w:rPr>
        <w:t>May</w:t>
      </w:r>
      <w:r w:rsidR="001B4734">
        <w:rPr>
          <w:rFonts w:ascii="Arial" w:hAnsi="Arial" w:cs="Arial"/>
          <w:bCs/>
        </w:rPr>
        <w:t xml:space="preserve">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31229C">
        <w:rPr>
          <w:rFonts w:ascii="Arial" w:hAnsi="Arial" w:cs="Arial"/>
          <w:bCs/>
        </w:rPr>
        <w:t>.</w:t>
      </w:r>
    </w:p>
    <w:p w14:paraId="6B831562" w14:textId="34CD43C4" w:rsidR="0035585B" w:rsidRDefault="0035585B" w:rsidP="0035585B">
      <w:pPr>
        <w:jc w:val="both"/>
        <w:rPr>
          <w:rFonts w:ascii="Arial" w:hAnsi="Arial" w:cs="Arial"/>
        </w:rPr>
      </w:pPr>
    </w:p>
    <w:p w14:paraId="7F21DCCB" w14:textId="4661AEA7" w:rsidR="008F62ED" w:rsidRDefault="004F1377" w:rsidP="00AA58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22/23</w:t>
      </w:r>
      <w:r w:rsidR="008F62ED">
        <w:rPr>
          <w:rFonts w:ascii="Arial" w:hAnsi="Arial" w:cs="Arial"/>
          <w:b/>
          <w:bCs/>
        </w:rPr>
        <w:t>/01</w:t>
      </w:r>
      <w:r w:rsidR="004A5035">
        <w:rPr>
          <w:rFonts w:ascii="Arial" w:hAnsi="Arial" w:cs="Arial"/>
          <w:b/>
          <w:bCs/>
        </w:rPr>
        <w:t>0</w:t>
      </w:r>
      <w:r w:rsidR="008F62ED">
        <w:rPr>
          <w:rFonts w:ascii="Arial" w:hAnsi="Arial" w:cs="Arial"/>
          <w:b/>
          <w:bCs/>
        </w:rPr>
        <w:t xml:space="preserve"> </w:t>
      </w:r>
      <w:r w:rsidR="008F62ED">
        <w:rPr>
          <w:rFonts w:ascii="Arial" w:hAnsi="Arial" w:cs="Arial"/>
          <w:b/>
          <w:bCs/>
        </w:rPr>
        <w:tab/>
      </w:r>
      <w:r w:rsidR="008F62ED" w:rsidRPr="008F62ED">
        <w:rPr>
          <w:rFonts w:ascii="Arial" w:hAnsi="Arial" w:cs="Arial"/>
          <w:u w:val="single"/>
        </w:rPr>
        <w:t>Approve Annual Accounts to Y</w:t>
      </w:r>
      <w:r w:rsidR="007773E3">
        <w:rPr>
          <w:rFonts w:ascii="Arial" w:hAnsi="Arial" w:cs="Arial"/>
          <w:u w:val="single"/>
        </w:rPr>
        <w:t>e</w:t>
      </w:r>
      <w:r w:rsidR="008F62ED" w:rsidRPr="008F62ED">
        <w:rPr>
          <w:rFonts w:ascii="Arial" w:hAnsi="Arial" w:cs="Arial"/>
          <w:u w:val="single"/>
        </w:rPr>
        <w:t>ar End 31</w:t>
      </w:r>
      <w:r w:rsidR="008F62ED" w:rsidRPr="008F62ED">
        <w:rPr>
          <w:rFonts w:ascii="Arial" w:hAnsi="Arial" w:cs="Arial"/>
          <w:u w:val="single"/>
          <w:vertAlign w:val="superscript"/>
        </w:rPr>
        <w:t>st</w:t>
      </w:r>
      <w:r w:rsidR="008F62ED" w:rsidRPr="008F62ED">
        <w:rPr>
          <w:rFonts w:ascii="Arial" w:hAnsi="Arial" w:cs="Arial"/>
          <w:u w:val="single"/>
        </w:rPr>
        <w:t xml:space="preserve"> March 202</w:t>
      </w:r>
      <w:r w:rsidR="00CB3FE8">
        <w:rPr>
          <w:rFonts w:ascii="Arial" w:hAnsi="Arial" w:cs="Arial"/>
          <w:u w:val="single"/>
        </w:rPr>
        <w:t>2</w:t>
      </w:r>
      <w:r w:rsidR="00695977">
        <w:rPr>
          <w:rFonts w:ascii="Arial" w:hAnsi="Arial" w:cs="Arial"/>
          <w:u w:val="single"/>
        </w:rPr>
        <w:t>.</w:t>
      </w:r>
      <w:r w:rsidR="008F62ED">
        <w:rPr>
          <w:rFonts w:ascii="Arial" w:hAnsi="Arial" w:cs="Arial"/>
          <w:b/>
          <w:bCs/>
        </w:rPr>
        <w:t xml:space="preserve"> </w:t>
      </w:r>
    </w:p>
    <w:p w14:paraId="7641D387" w14:textId="50FB0C14" w:rsidR="008F62ED" w:rsidRDefault="008F62ED" w:rsidP="00AA58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Resolved </w:t>
      </w:r>
      <w:r w:rsidRPr="008F62ED">
        <w:rPr>
          <w:rFonts w:ascii="Arial" w:hAnsi="Arial" w:cs="Arial"/>
        </w:rPr>
        <w:t xml:space="preserve">That the annual accounts </w:t>
      </w:r>
      <w:r>
        <w:rPr>
          <w:rFonts w:ascii="Arial" w:hAnsi="Arial" w:cs="Arial"/>
        </w:rPr>
        <w:t>to 31</w:t>
      </w:r>
      <w:r w:rsidRPr="008F62E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2021 </w:t>
      </w:r>
      <w:r w:rsidRPr="008F62ED">
        <w:rPr>
          <w:rFonts w:ascii="Arial" w:hAnsi="Arial" w:cs="Arial"/>
        </w:rPr>
        <w:t>be approved</w:t>
      </w:r>
      <w:r>
        <w:rPr>
          <w:rFonts w:ascii="Arial" w:hAnsi="Arial" w:cs="Arial"/>
        </w:rPr>
        <w:t>.</w:t>
      </w:r>
    </w:p>
    <w:p w14:paraId="433849E1" w14:textId="77777777" w:rsidR="008F62ED" w:rsidRDefault="008F62ED" w:rsidP="00AA58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62C9132" w14:textId="4BC2AE72" w:rsidR="008F62ED" w:rsidRDefault="004F1377" w:rsidP="00AA58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22/23</w:t>
      </w:r>
      <w:r w:rsidR="008F62ED">
        <w:rPr>
          <w:rFonts w:ascii="Arial" w:hAnsi="Arial" w:cs="Arial"/>
          <w:b/>
          <w:bCs/>
        </w:rPr>
        <w:t>/01</w:t>
      </w:r>
      <w:r w:rsidR="004A5035">
        <w:rPr>
          <w:rFonts w:ascii="Arial" w:hAnsi="Arial" w:cs="Arial"/>
          <w:b/>
          <w:bCs/>
        </w:rPr>
        <w:t>1</w:t>
      </w:r>
      <w:r w:rsidR="008F62ED">
        <w:rPr>
          <w:rFonts w:ascii="Arial" w:hAnsi="Arial" w:cs="Arial"/>
          <w:b/>
          <w:bCs/>
        </w:rPr>
        <w:tab/>
      </w:r>
      <w:r w:rsidR="008F62ED" w:rsidRPr="008F62ED">
        <w:rPr>
          <w:rFonts w:ascii="Arial" w:hAnsi="Arial" w:cs="Arial"/>
          <w:u w:val="single"/>
        </w:rPr>
        <w:t xml:space="preserve">Approve AGAR S1 </w:t>
      </w:r>
      <w:r w:rsidR="008F62ED">
        <w:rPr>
          <w:rFonts w:ascii="Arial" w:hAnsi="Arial" w:cs="Arial"/>
          <w:u w:val="single"/>
        </w:rPr>
        <w:t xml:space="preserve">Governance </w:t>
      </w:r>
      <w:r w:rsidR="008F62ED" w:rsidRPr="008F62ED">
        <w:rPr>
          <w:rFonts w:ascii="Arial" w:hAnsi="Arial" w:cs="Arial"/>
          <w:u w:val="single"/>
        </w:rPr>
        <w:t xml:space="preserve">Statement for Year </w:t>
      </w:r>
      <w:r w:rsidR="008F62ED">
        <w:rPr>
          <w:rFonts w:ascii="Arial" w:hAnsi="Arial" w:cs="Arial"/>
          <w:u w:val="single"/>
        </w:rPr>
        <w:t>E</w:t>
      </w:r>
      <w:r w:rsidR="008F62ED" w:rsidRPr="008F62ED">
        <w:rPr>
          <w:rFonts w:ascii="Arial" w:hAnsi="Arial" w:cs="Arial"/>
          <w:u w:val="single"/>
        </w:rPr>
        <w:t>nd 31st March 202</w:t>
      </w:r>
      <w:r w:rsidR="00CB3FE8">
        <w:rPr>
          <w:rFonts w:ascii="Arial" w:hAnsi="Arial" w:cs="Arial"/>
          <w:u w:val="single"/>
        </w:rPr>
        <w:t>2</w:t>
      </w:r>
      <w:r w:rsidR="00695977">
        <w:rPr>
          <w:rFonts w:ascii="Arial" w:hAnsi="Arial" w:cs="Arial"/>
          <w:u w:val="single"/>
        </w:rPr>
        <w:t>.</w:t>
      </w:r>
      <w:r w:rsidR="008F62ED">
        <w:rPr>
          <w:rFonts w:ascii="Arial" w:hAnsi="Arial" w:cs="Arial"/>
          <w:b/>
          <w:bCs/>
        </w:rPr>
        <w:t xml:space="preserve"> </w:t>
      </w:r>
    </w:p>
    <w:p w14:paraId="2FD2B734" w14:textId="1D6AB092" w:rsidR="008F62ED" w:rsidRDefault="008F62ED" w:rsidP="00AA583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Resolved: </w:t>
      </w:r>
      <w:r w:rsidRPr="008F62ED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AGAR </w:t>
      </w:r>
      <w:r w:rsidRPr="008F62ED">
        <w:rPr>
          <w:rFonts w:ascii="Arial" w:hAnsi="Arial" w:cs="Arial"/>
        </w:rPr>
        <w:t xml:space="preserve">S1 Governance Statement be approved </w:t>
      </w:r>
    </w:p>
    <w:p w14:paraId="1CF825D6" w14:textId="77777777" w:rsidR="008F62ED" w:rsidRDefault="008F62ED" w:rsidP="00AA583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/>
          <w:bCs/>
        </w:rPr>
      </w:pPr>
    </w:p>
    <w:p w14:paraId="046257F4" w14:textId="70CC28BF" w:rsidR="008F62ED" w:rsidRDefault="004F1377" w:rsidP="00AA58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22/23</w:t>
      </w:r>
      <w:r w:rsidR="008F62ED" w:rsidRPr="008F62ED">
        <w:rPr>
          <w:rFonts w:ascii="Arial" w:hAnsi="Arial" w:cs="Arial"/>
          <w:b/>
          <w:bCs/>
        </w:rPr>
        <w:t>/01</w:t>
      </w:r>
      <w:r w:rsidR="00CB3FE8">
        <w:rPr>
          <w:rFonts w:ascii="Arial" w:hAnsi="Arial" w:cs="Arial"/>
          <w:b/>
          <w:bCs/>
        </w:rPr>
        <w:t>2</w:t>
      </w:r>
      <w:r w:rsidR="008F62ED" w:rsidRPr="008F62ED">
        <w:rPr>
          <w:rFonts w:ascii="Arial" w:hAnsi="Arial" w:cs="Arial"/>
          <w:b/>
          <w:bCs/>
        </w:rPr>
        <w:tab/>
      </w:r>
      <w:r w:rsidR="008F62ED" w:rsidRPr="008F62ED">
        <w:rPr>
          <w:rFonts w:ascii="Arial" w:hAnsi="Arial" w:cs="Arial"/>
          <w:u w:val="single"/>
        </w:rPr>
        <w:t>Approve AGAR S</w:t>
      </w:r>
      <w:r w:rsidR="008F62ED">
        <w:rPr>
          <w:rFonts w:ascii="Arial" w:hAnsi="Arial" w:cs="Arial"/>
          <w:u w:val="single"/>
        </w:rPr>
        <w:t>2</w:t>
      </w:r>
      <w:r w:rsidR="008F62ED" w:rsidRPr="008F62ED">
        <w:rPr>
          <w:rFonts w:ascii="Arial" w:hAnsi="Arial" w:cs="Arial"/>
          <w:u w:val="single"/>
        </w:rPr>
        <w:t xml:space="preserve"> </w:t>
      </w:r>
      <w:r w:rsidR="008F62ED">
        <w:rPr>
          <w:rFonts w:ascii="Arial" w:hAnsi="Arial" w:cs="Arial"/>
          <w:u w:val="single"/>
        </w:rPr>
        <w:t xml:space="preserve">Accounting </w:t>
      </w:r>
      <w:r w:rsidR="008F62ED" w:rsidRPr="008F62ED">
        <w:rPr>
          <w:rFonts w:ascii="Arial" w:hAnsi="Arial" w:cs="Arial"/>
          <w:u w:val="single"/>
        </w:rPr>
        <w:t xml:space="preserve">Statement for Year </w:t>
      </w:r>
      <w:r w:rsidR="008F62ED">
        <w:rPr>
          <w:rFonts w:ascii="Arial" w:hAnsi="Arial" w:cs="Arial"/>
          <w:u w:val="single"/>
        </w:rPr>
        <w:t>E</w:t>
      </w:r>
      <w:r w:rsidR="008F62ED" w:rsidRPr="008F62ED">
        <w:rPr>
          <w:rFonts w:ascii="Arial" w:hAnsi="Arial" w:cs="Arial"/>
          <w:u w:val="single"/>
        </w:rPr>
        <w:t>nd 31st March 202</w:t>
      </w:r>
      <w:r w:rsidR="00CB3FE8">
        <w:rPr>
          <w:rFonts w:ascii="Arial" w:hAnsi="Arial" w:cs="Arial"/>
          <w:u w:val="single"/>
        </w:rPr>
        <w:t>2</w:t>
      </w:r>
      <w:r w:rsidR="00695977">
        <w:rPr>
          <w:rFonts w:ascii="Arial" w:hAnsi="Arial" w:cs="Arial"/>
          <w:u w:val="single"/>
        </w:rPr>
        <w:t>.</w:t>
      </w:r>
      <w:r w:rsidR="008F62ED">
        <w:rPr>
          <w:rFonts w:ascii="Arial" w:hAnsi="Arial" w:cs="Arial"/>
          <w:b/>
          <w:bCs/>
        </w:rPr>
        <w:t xml:space="preserve"> </w:t>
      </w:r>
    </w:p>
    <w:p w14:paraId="3F0A3C3B" w14:textId="77777777" w:rsidR="00585902" w:rsidRDefault="008F62ED" w:rsidP="00AA583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Resolved: </w:t>
      </w:r>
      <w:r w:rsidRPr="008F62ED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AGAR </w:t>
      </w:r>
      <w:r w:rsidRPr="008F62ED">
        <w:rPr>
          <w:rFonts w:ascii="Arial" w:hAnsi="Arial" w:cs="Arial"/>
        </w:rPr>
        <w:t>S2 Accounting Statement</w:t>
      </w:r>
      <w:r>
        <w:rPr>
          <w:rFonts w:ascii="Arial" w:hAnsi="Arial" w:cs="Arial"/>
        </w:rPr>
        <w:t>s</w:t>
      </w:r>
      <w:r w:rsidRPr="008F62ED">
        <w:rPr>
          <w:rFonts w:ascii="Arial" w:hAnsi="Arial" w:cs="Arial"/>
        </w:rPr>
        <w:t xml:space="preserve"> be approved</w:t>
      </w:r>
      <w:r w:rsidR="00585902">
        <w:rPr>
          <w:rFonts w:ascii="Arial" w:hAnsi="Arial" w:cs="Arial"/>
        </w:rPr>
        <w:t>.</w:t>
      </w:r>
    </w:p>
    <w:p w14:paraId="5B4F81F2" w14:textId="22041E6C" w:rsidR="00755C05" w:rsidRDefault="00585902" w:rsidP="00AA583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 w:rsidR="00755C05">
        <w:rPr>
          <w:rFonts w:ascii="Arial" w:hAnsi="Arial" w:cs="Arial"/>
        </w:rPr>
        <w:t xml:space="preserve">embers </w:t>
      </w:r>
      <w:r>
        <w:rPr>
          <w:rFonts w:ascii="Arial" w:hAnsi="Arial" w:cs="Arial"/>
        </w:rPr>
        <w:t xml:space="preserve">further </w:t>
      </w:r>
      <w:r w:rsidR="00755C05" w:rsidRPr="008F62ED">
        <w:rPr>
          <w:rFonts w:ascii="Arial" w:hAnsi="Arial" w:cs="Arial"/>
        </w:rPr>
        <w:t>receive</w:t>
      </w:r>
      <w:r w:rsidR="00755C05">
        <w:rPr>
          <w:rFonts w:ascii="Arial" w:hAnsi="Arial" w:cs="Arial"/>
        </w:rPr>
        <w:t>d</w:t>
      </w:r>
      <w:r w:rsidR="00755C05" w:rsidRPr="008F6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755C05" w:rsidRPr="008F62ED">
        <w:rPr>
          <w:rFonts w:ascii="Arial" w:hAnsi="Arial" w:cs="Arial"/>
        </w:rPr>
        <w:t>internal audit report</w:t>
      </w:r>
      <w:r w:rsidR="00755C05">
        <w:rPr>
          <w:rFonts w:ascii="Arial" w:hAnsi="Arial" w:cs="Arial"/>
        </w:rPr>
        <w:t xml:space="preserve"> (</w:t>
      </w:r>
      <w:r w:rsidR="00BD7F0C">
        <w:rPr>
          <w:rFonts w:ascii="Arial" w:hAnsi="Arial" w:cs="Arial"/>
        </w:rPr>
        <w:t>s</w:t>
      </w:r>
      <w:r w:rsidR="00755C05">
        <w:rPr>
          <w:rFonts w:ascii="Arial" w:hAnsi="Arial" w:cs="Arial"/>
        </w:rPr>
        <w:t>3)</w:t>
      </w:r>
      <w:r w:rsidR="00755C05">
        <w:rPr>
          <w:rFonts w:ascii="Arial" w:hAnsi="Arial" w:cs="Arial"/>
          <w:b/>
          <w:bCs/>
        </w:rPr>
        <w:t xml:space="preserve"> </w:t>
      </w:r>
    </w:p>
    <w:p w14:paraId="053B4CA9" w14:textId="77777777" w:rsidR="008F62ED" w:rsidRDefault="008F62E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</w:p>
    <w:p w14:paraId="54830798" w14:textId="4573C2D9" w:rsidR="003F53E3" w:rsidRDefault="004F1377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22/23</w:t>
      </w:r>
      <w:r w:rsidR="00AD4731">
        <w:rPr>
          <w:rFonts w:ascii="Arial" w:hAnsi="Arial" w:cs="Arial"/>
          <w:b/>
          <w:bCs/>
        </w:rPr>
        <w:t>/</w:t>
      </w:r>
      <w:r w:rsidR="003F53E3">
        <w:rPr>
          <w:rFonts w:ascii="Arial" w:hAnsi="Arial" w:cs="Arial"/>
          <w:b/>
          <w:bCs/>
        </w:rPr>
        <w:t>01</w:t>
      </w:r>
      <w:r w:rsidR="00CB3FE8">
        <w:rPr>
          <w:rFonts w:ascii="Arial" w:hAnsi="Arial" w:cs="Arial"/>
          <w:b/>
          <w:bCs/>
        </w:rPr>
        <w:t>3</w:t>
      </w:r>
      <w:r w:rsidR="00AD4731">
        <w:rPr>
          <w:rFonts w:ascii="Arial" w:hAnsi="Arial" w:cs="Arial"/>
          <w:b/>
          <w:bCs/>
        </w:rPr>
        <w:tab/>
      </w:r>
      <w:r w:rsidR="003F53E3" w:rsidRPr="003F53E3">
        <w:rPr>
          <w:rFonts w:ascii="Arial" w:hAnsi="Arial" w:cs="Arial"/>
          <w:u w:val="single"/>
        </w:rPr>
        <w:t>Appointment of Representatives on Committees, Other bodies etc</w:t>
      </w:r>
    </w:p>
    <w:p w14:paraId="61D2BA86" w14:textId="16874C72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(a) </w:t>
      </w:r>
      <w:r w:rsidRPr="0034677D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Election of Committees </w:t>
      </w:r>
      <w:r w:rsidR="001F3784">
        <w:rPr>
          <w:rFonts w:ascii="Arial" w:hAnsi="Arial" w:cs="Arial"/>
          <w:bCs/>
          <w:sz w:val="22"/>
          <w:szCs w:val="22"/>
          <w:u w:val="single"/>
          <w:lang w:val="en-GB"/>
        </w:rPr>
        <w:t>etc</w:t>
      </w:r>
    </w:p>
    <w:p w14:paraId="6C4A7F2B" w14:textId="19B73332" w:rsidR="0034677D" w:rsidRPr="0034677D" w:rsidRDefault="0034677D" w:rsidP="0034677D">
      <w:pPr>
        <w:pStyle w:val="DefaultText"/>
        <w:ind w:left="1418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Strategic Review - Cllrs A. Stead, B. Cooper, I. Keat, S. Taylor, </w:t>
      </w:r>
      <w:r w:rsidR="001F3784">
        <w:rPr>
          <w:rFonts w:ascii="Arial" w:hAnsi="Arial" w:cs="Arial"/>
          <w:bCs/>
          <w:sz w:val="22"/>
          <w:szCs w:val="22"/>
          <w:lang w:val="en-GB"/>
        </w:rPr>
        <w:t xml:space="preserve">P. Marsden, (T Wing, A. Myers - </w:t>
      </w:r>
      <w:r w:rsidRPr="0034677D">
        <w:rPr>
          <w:rFonts w:ascii="Arial" w:hAnsi="Arial" w:cs="Arial"/>
          <w:bCs/>
          <w:sz w:val="22"/>
          <w:szCs w:val="22"/>
          <w:lang w:val="en-GB"/>
        </w:rPr>
        <w:t>Chair/Vice ex officio)</w:t>
      </w:r>
    </w:p>
    <w:p w14:paraId="00FD8252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Urgent Business Powers - PC Chairman, Vice Chairman and Clerk.</w:t>
      </w:r>
    </w:p>
    <w:p w14:paraId="187D3445" w14:textId="55973B8F" w:rsid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Burial Committee - Cllr A. Stead, S. Taylor, P. Marsden </w:t>
      </w:r>
    </w:p>
    <w:p w14:paraId="25D4B5D1" w14:textId="77777777" w:rsidR="000C373D" w:rsidRPr="0034677D" w:rsidRDefault="000C373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</w:p>
    <w:p w14:paraId="56ADA523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34677D">
        <w:rPr>
          <w:rFonts w:ascii="Arial" w:hAnsi="Arial" w:cs="Arial"/>
          <w:bCs/>
          <w:sz w:val="22"/>
          <w:szCs w:val="22"/>
          <w:u w:val="single"/>
          <w:lang w:val="en-GB"/>
        </w:rPr>
        <w:t>(b) Working Groups</w:t>
      </w:r>
    </w:p>
    <w:p w14:paraId="5EA523F7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Newsletter working group - Cllr A. Stead, H. Brand, N Jaggard-Smith</w:t>
      </w:r>
    </w:p>
    <w:p w14:paraId="0061A0A3" w14:textId="798E37A1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Events Working Group- Cllrs Jaggard-Smith, </w:t>
      </w:r>
      <w:r w:rsidR="001F3784">
        <w:rPr>
          <w:rFonts w:ascii="Arial" w:hAnsi="Arial" w:cs="Arial"/>
          <w:bCs/>
          <w:sz w:val="22"/>
          <w:szCs w:val="22"/>
          <w:lang w:val="en-GB"/>
        </w:rPr>
        <w:t xml:space="preserve">A. </w:t>
      </w: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Myers, </w:t>
      </w:r>
      <w:r w:rsidR="001F3784">
        <w:rPr>
          <w:rFonts w:ascii="Arial" w:hAnsi="Arial" w:cs="Arial"/>
          <w:bCs/>
          <w:sz w:val="22"/>
          <w:szCs w:val="22"/>
          <w:lang w:val="en-GB"/>
        </w:rPr>
        <w:t>H.</w:t>
      </w: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 Brand, S Taylor</w:t>
      </w:r>
      <w:r w:rsidR="001F3784">
        <w:rPr>
          <w:rFonts w:ascii="Arial" w:hAnsi="Arial" w:cs="Arial"/>
          <w:bCs/>
          <w:sz w:val="22"/>
          <w:szCs w:val="22"/>
          <w:lang w:val="en-GB"/>
        </w:rPr>
        <w:t>, T Wing</w:t>
      </w:r>
    </w:p>
    <w:p w14:paraId="3C5C41E4" w14:textId="5599C39B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Neighbourhood Plan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Steering Group </w:t>
      </w: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- Cllrs H. Brand, I. Keat, </w:t>
      </w:r>
    </w:p>
    <w:p w14:paraId="3A5895E8" w14:textId="01EDAC61" w:rsidR="0034677D" w:rsidRPr="0034677D" w:rsidRDefault="0034677D" w:rsidP="0034677D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Emergency Plan – Cllrs A. Myers, T Allen</w:t>
      </w:r>
      <w:r w:rsidR="002A55FE">
        <w:rPr>
          <w:rFonts w:ascii="Arial" w:hAnsi="Arial" w:cs="Arial"/>
          <w:bCs/>
          <w:sz w:val="22"/>
          <w:szCs w:val="22"/>
          <w:lang w:val="en-GB"/>
        </w:rPr>
        <w:t>, D. Pearce</w:t>
      </w:r>
      <w:r w:rsidRPr="0034677D">
        <w:rPr>
          <w:rFonts w:ascii="Arial" w:hAnsi="Arial" w:cs="Arial"/>
          <w:bCs/>
          <w:sz w:val="22"/>
          <w:szCs w:val="22"/>
          <w:lang w:val="en-GB"/>
        </w:rPr>
        <w:tab/>
      </w:r>
      <w:r w:rsidRPr="0034677D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 xml:space="preserve">    </w:t>
      </w:r>
    </w:p>
    <w:p w14:paraId="737BB17B" w14:textId="77777777" w:rsidR="0034677D" w:rsidRPr="0034677D" w:rsidRDefault="0034677D" w:rsidP="0034677D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Capital Projects Working Group – Cllrs Cooper. Marsden, Myers. Pearce</w:t>
      </w:r>
    </w:p>
    <w:p w14:paraId="6B54B178" w14:textId="7CEE4C16" w:rsidR="0034677D" w:rsidRPr="0034677D" w:rsidRDefault="0034677D" w:rsidP="0034677D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Library Working Group -Cllrs Brand, D Pearce</w:t>
      </w:r>
      <w:r w:rsidR="001F3784">
        <w:rPr>
          <w:rFonts w:ascii="Arial" w:hAnsi="Arial" w:cs="Arial"/>
          <w:bCs/>
          <w:sz w:val="22"/>
          <w:szCs w:val="22"/>
          <w:lang w:val="en-GB"/>
        </w:rPr>
        <w:t>, T Wing.</w:t>
      </w: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B29371D" w14:textId="13CA599C" w:rsidR="0034677D" w:rsidRPr="0034677D" w:rsidRDefault="0034677D" w:rsidP="0034677D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Green Working Group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- </w:t>
      </w:r>
      <w:r w:rsidRPr="0034677D">
        <w:rPr>
          <w:rFonts w:ascii="Arial" w:hAnsi="Arial" w:cs="Arial"/>
          <w:bCs/>
          <w:sz w:val="22"/>
          <w:szCs w:val="22"/>
          <w:lang w:val="en-GB"/>
        </w:rPr>
        <w:t>Cllrs H Brand, M. Scott, G Collett</w:t>
      </w:r>
      <w:r w:rsidR="001F3784">
        <w:rPr>
          <w:rFonts w:ascii="Arial" w:hAnsi="Arial" w:cs="Arial"/>
          <w:bCs/>
          <w:sz w:val="22"/>
          <w:szCs w:val="22"/>
          <w:lang w:val="en-GB"/>
        </w:rPr>
        <w:t>, N Jaggard-Smith.</w:t>
      </w: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  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67342A60" w14:textId="54DC5F7B" w:rsidR="0034677D" w:rsidRDefault="0034677D" w:rsidP="0034677D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Sports</w:t>
      </w:r>
      <w:r w:rsidR="007C775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field Working Group – Cllrs T Allen, </w:t>
      </w:r>
      <w:r w:rsidR="007C7759">
        <w:rPr>
          <w:rFonts w:ascii="Arial" w:hAnsi="Arial" w:cs="Arial"/>
          <w:bCs/>
          <w:sz w:val="22"/>
          <w:szCs w:val="22"/>
          <w:lang w:val="en-GB"/>
        </w:rPr>
        <w:t>A</w:t>
      </w: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 Stead, P Marsden</w:t>
      </w:r>
      <w:r w:rsidR="001F3784">
        <w:rPr>
          <w:rFonts w:ascii="Arial" w:hAnsi="Arial" w:cs="Arial"/>
          <w:bCs/>
          <w:sz w:val="22"/>
          <w:szCs w:val="22"/>
          <w:lang w:val="en-GB"/>
        </w:rPr>
        <w:t>.</w:t>
      </w: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4DEDD2E5" w14:textId="77777777" w:rsidR="000C373D" w:rsidRPr="0034677D" w:rsidRDefault="000C373D" w:rsidP="0034677D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2EB819F" w14:textId="2E244A6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34677D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(c) Representatives on other bodies </w:t>
      </w:r>
    </w:p>
    <w:p w14:paraId="2D6589A0" w14:textId="77777777" w:rsidR="001F3784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7C7FA6">
        <w:rPr>
          <w:rFonts w:ascii="Arial" w:hAnsi="Arial" w:cs="Arial"/>
          <w:bCs/>
          <w:sz w:val="22"/>
          <w:szCs w:val="22"/>
          <w:lang w:val="en-GB"/>
        </w:rPr>
        <w:t xml:space="preserve">NEBF- Cllr </w:t>
      </w:r>
      <w:r w:rsidR="001F3784">
        <w:rPr>
          <w:rFonts w:ascii="Arial" w:hAnsi="Arial" w:cs="Arial"/>
          <w:bCs/>
          <w:sz w:val="22"/>
          <w:szCs w:val="22"/>
          <w:lang w:val="en-GB"/>
        </w:rPr>
        <w:t>Brand</w:t>
      </w:r>
    </w:p>
    <w:p w14:paraId="214202B3" w14:textId="2B5D954B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IGas Liaison Group - Cllr P. Marsden, D. Pearce</w:t>
      </w:r>
    </w:p>
    <w:p w14:paraId="7C6E504F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Speedwatch - Cllrs B. Cooper, I. Keat, D. Pearce</w:t>
      </w:r>
    </w:p>
    <w:p w14:paraId="2F0BEB40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Police (priorities setting meeting) – Hazel Brand (when available)</w:t>
      </w:r>
    </w:p>
    <w:p w14:paraId="774CB629" w14:textId="0A63BC25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Standering Charity- N. Jaggard-Smith, H. Brand, I. Keat, </w:t>
      </w:r>
    </w:p>
    <w:p w14:paraId="54F540C6" w14:textId="37C08AE9" w:rsid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Charles Cooper Trust- I. Keat.T. Wing</w:t>
      </w:r>
    </w:p>
    <w:p w14:paraId="709DDFD0" w14:textId="77777777" w:rsidR="000C373D" w:rsidRPr="0034677D" w:rsidRDefault="000C373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70DFC8D" w14:textId="0B3C2EE6" w:rsidR="00024218" w:rsidRDefault="004F1377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22/23</w:t>
      </w:r>
      <w:r w:rsidR="003F53E3" w:rsidRPr="003F53E3">
        <w:rPr>
          <w:rFonts w:ascii="Arial" w:hAnsi="Arial" w:cs="Arial"/>
          <w:b/>
          <w:bCs/>
        </w:rPr>
        <w:t>/01</w:t>
      </w:r>
      <w:r w:rsidR="00045E11">
        <w:rPr>
          <w:rFonts w:ascii="Arial" w:hAnsi="Arial" w:cs="Arial"/>
          <w:b/>
          <w:bCs/>
        </w:rPr>
        <w:t>4</w:t>
      </w:r>
      <w:r w:rsidR="003F53E3" w:rsidRPr="003F53E3">
        <w:rPr>
          <w:rFonts w:ascii="Arial" w:hAnsi="Arial" w:cs="Arial"/>
          <w:b/>
          <w:bCs/>
        </w:rPr>
        <w:tab/>
      </w:r>
      <w:r w:rsidR="00024218" w:rsidRPr="00024218">
        <w:rPr>
          <w:rFonts w:ascii="Arial" w:hAnsi="Arial" w:cs="Arial"/>
          <w:u w:val="single"/>
        </w:rPr>
        <w:t>Police</w:t>
      </w:r>
    </w:p>
    <w:p w14:paraId="7A711DF9" w14:textId="413F0F17" w:rsidR="0034677D" w:rsidRDefault="0034677D" w:rsidP="00663F4C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/>
          <w:color w:val="000000"/>
          <w:lang w:val="en-US"/>
        </w:rPr>
      </w:pPr>
      <w:r w:rsidRPr="0034677D">
        <w:rPr>
          <w:rFonts w:ascii="Arial" w:hAnsi="Arial" w:cs="Arial"/>
          <w:bCs/>
          <w:color w:val="000000"/>
          <w:lang w:val="en-US"/>
        </w:rPr>
        <w:t>Members received the police report for April</w:t>
      </w:r>
      <w:r w:rsidR="001F3784">
        <w:rPr>
          <w:rFonts w:ascii="Arial" w:hAnsi="Arial" w:cs="Arial"/>
          <w:bCs/>
          <w:color w:val="000000"/>
          <w:lang w:val="en-US"/>
        </w:rPr>
        <w:t xml:space="preserve"> but figures for May </w:t>
      </w:r>
      <w:r w:rsidR="00663F4C">
        <w:rPr>
          <w:rFonts w:ascii="Arial" w:hAnsi="Arial" w:cs="Arial"/>
          <w:bCs/>
          <w:color w:val="000000"/>
          <w:lang w:val="en-US"/>
        </w:rPr>
        <w:t xml:space="preserve">had </w:t>
      </w:r>
      <w:r w:rsidR="001F3784">
        <w:rPr>
          <w:rFonts w:ascii="Arial" w:hAnsi="Arial" w:cs="Arial"/>
          <w:bCs/>
          <w:color w:val="000000"/>
          <w:lang w:val="en-US"/>
        </w:rPr>
        <w:t>not</w:t>
      </w:r>
      <w:r w:rsidR="00663F4C">
        <w:rPr>
          <w:rFonts w:ascii="Arial" w:hAnsi="Arial" w:cs="Arial"/>
          <w:bCs/>
          <w:color w:val="000000"/>
          <w:lang w:val="en-US"/>
        </w:rPr>
        <w:t xml:space="preserve"> been</w:t>
      </w:r>
      <w:r w:rsidR="001F3784">
        <w:rPr>
          <w:rFonts w:ascii="Arial" w:hAnsi="Arial" w:cs="Arial"/>
          <w:bCs/>
          <w:color w:val="000000"/>
          <w:lang w:val="en-US"/>
        </w:rPr>
        <w:t xml:space="preserve"> received to date.</w:t>
      </w:r>
    </w:p>
    <w:p w14:paraId="75E8D0C0" w14:textId="34A35E9B" w:rsidR="006D1262" w:rsidRPr="00FC7F73" w:rsidRDefault="0034677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 </w:t>
      </w:r>
    </w:p>
    <w:p w14:paraId="74C4B364" w14:textId="0F443083" w:rsidR="00555499" w:rsidRDefault="004F1377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22/23</w:t>
      </w:r>
      <w:r w:rsidR="001B4734" w:rsidRPr="001B4734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01</w:t>
      </w:r>
      <w:r w:rsidR="00045E11">
        <w:rPr>
          <w:rFonts w:ascii="Arial" w:hAnsi="Arial" w:cs="Arial"/>
          <w:b/>
          <w:color w:val="000000"/>
          <w:lang w:val="en-US"/>
        </w:rPr>
        <w:t>5</w:t>
      </w:r>
      <w:r w:rsidR="001B4734" w:rsidRPr="001B4734">
        <w:rPr>
          <w:rFonts w:ascii="Arial" w:hAnsi="Arial" w:cs="Arial"/>
          <w:b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District Councillor Report</w:t>
      </w:r>
    </w:p>
    <w:p w14:paraId="2F32CABE" w14:textId="4479ECE4" w:rsidR="00E11D7D" w:rsidRDefault="00E11D7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 w:rsidRPr="00E11D7D">
        <w:rPr>
          <w:rFonts w:ascii="Arial" w:hAnsi="Arial" w:cs="Arial"/>
          <w:bCs/>
          <w:color w:val="000000"/>
          <w:lang w:val="en-US"/>
        </w:rPr>
        <w:tab/>
      </w:r>
      <w:r w:rsidRPr="00E11D7D"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>Matters reported including:</w:t>
      </w:r>
    </w:p>
    <w:p w14:paraId="157F65F1" w14:textId="4497BF0E" w:rsidR="00FC7F73" w:rsidRDefault="001F3784" w:rsidP="001F3784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Planning enforcement update.</w:t>
      </w:r>
    </w:p>
    <w:p w14:paraId="22557C8C" w14:textId="36BE8E9E" w:rsidR="001F3784" w:rsidRDefault="001F3784" w:rsidP="001F3784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Council tax rebate (Bands A-D) should be received in May.</w:t>
      </w:r>
    </w:p>
    <w:p w14:paraId="477211C6" w14:textId="68093F45" w:rsidR="001F3784" w:rsidRDefault="002C5CA6" w:rsidP="001F3784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Council “</w:t>
      </w:r>
      <w:r w:rsidR="001F3784">
        <w:rPr>
          <w:rFonts w:ascii="Arial" w:hAnsi="Arial" w:cs="Arial"/>
          <w:bCs/>
          <w:color w:val="000000"/>
          <w:lang w:val="en-US"/>
        </w:rPr>
        <w:t>Trail tale</w:t>
      </w:r>
      <w:r>
        <w:rPr>
          <w:rFonts w:ascii="Arial" w:hAnsi="Arial" w:cs="Arial"/>
          <w:bCs/>
          <w:color w:val="000000"/>
          <w:lang w:val="en-US"/>
        </w:rPr>
        <w:t>”</w:t>
      </w:r>
      <w:r w:rsidR="001F3784">
        <w:rPr>
          <w:rFonts w:ascii="Arial" w:hAnsi="Arial" w:cs="Arial"/>
          <w:bCs/>
          <w:color w:val="000000"/>
          <w:lang w:val="en-US"/>
        </w:rPr>
        <w:t xml:space="preserve"> App – Self- guided walks app</w:t>
      </w:r>
    </w:p>
    <w:p w14:paraId="45CD2CA2" w14:textId="5C1C66BE" w:rsidR="002C5CA6" w:rsidRDefault="002C5CA6" w:rsidP="001F3784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Moving stories exhibition.</w:t>
      </w:r>
    </w:p>
    <w:p w14:paraId="7353421E" w14:textId="42C82DE6" w:rsidR="002C5CA6" w:rsidRDefault="002C5CA6" w:rsidP="001F3784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CCTV refuge points noted in Worksop and Retford.</w:t>
      </w:r>
    </w:p>
    <w:p w14:paraId="6B361246" w14:textId="77777777" w:rsidR="002C5CA6" w:rsidRPr="001F3784" w:rsidRDefault="002C5CA6" w:rsidP="002C5CA6">
      <w:pPr>
        <w:pStyle w:val="ListParagraph"/>
        <w:overflowPunct w:val="0"/>
        <w:autoSpaceDE w:val="0"/>
        <w:autoSpaceDN w:val="0"/>
        <w:adjustRightInd w:val="0"/>
        <w:ind w:left="1800"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177D2DF2" w14:textId="654C3B85" w:rsidR="002A55FE" w:rsidRDefault="004F1377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22/23</w:t>
      </w:r>
      <w:r w:rsidR="001B0918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01</w:t>
      </w:r>
      <w:r w:rsidR="00045E11">
        <w:rPr>
          <w:rFonts w:ascii="Arial" w:hAnsi="Arial" w:cs="Arial"/>
          <w:b/>
          <w:color w:val="000000"/>
          <w:lang w:val="en-US"/>
        </w:rPr>
        <w:t>6</w:t>
      </w:r>
      <w:r w:rsidR="001B0918" w:rsidRPr="001B0918">
        <w:rPr>
          <w:rFonts w:ascii="Arial" w:hAnsi="Arial" w:cs="Arial"/>
          <w:bCs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County Councillor Report</w:t>
      </w:r>
    </w:p>
    <w:p w14:paraId="14959F02" w14:textId="61DD8EA5" w:rsidR="002C5CA6" w:rsidRDefault="002C5CA6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2C5CA6">
        <w:rPr>
          <w:rFonts w:ascii="Arial" w:hAnsi="Arial" w:cs="Arial"/>
          <w:bCs/>
          <w:color w:val="000000"/>
          <w:lang w:val="en-US"/>
        </w:rPr>
        <w:tab/>
      </w:r>
      <w:r w:rsidRPr="002C5CA6"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>Apologies for the March meeting.</w:t>
      </w:r>
    </w:p>
    <w:p w14:paraId="6A16C52A" w14:textId="77777777" w:rsidR="00F07F2F" w:rsidRDefault="00F07F2F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0195FC5F" w14:textId="77777777" w:rsidR="00CD2272" w:rsidRDefault="00F07F2F" w:rsidP="00CD2272">
      <w:pPr>
        <w:overflowPunct w:val="0"/>
        <w:autoSpaceDE w:val="0"/>
        <w:autoSpaceDN w:val="0"/>
        <w:adjustRightInd w:val="0"/>
        <w:ind w:left="1418" w:right="521"/>
        <w:textAlignment w:val="baseline"/>
        <w:rPr>
          <w:rFonts w:ascii="Arial" w:hAnsi="Arial" w:cs="Arial"/>
          <w:bCs/>
          <w:color w:val="000000"/>
        </w:rPr>
      </w:pPr>
      <w:r w:rsidRPr="00912044">
        <w:rPr>
          <w:rFonts w:ascii="Arial" w:hAnsi="Arial" w:cs="Arial"/>
          <w:bCs/>
          <w:color w:val="000000"/>
        </w:rPr>
        <w:lastRenderedPageBreak/>
        <w:t xml:space="preserve">- </w:t>
      </w:r>
      <w:r w:rsidR="00144297">
        <w:rPr>
          <w:rFonts w:ascii="Arial" w:hAnsi="Arial" w:cs="Arial"/>
          <w:bCs/>
          <w:color w:val="000000"/>
        </w:rPr>
        <w:t>N</w:t>
      </w:r>
      <w:r w:rsidRPr="00912044">
        <w:rPr>
          <w:rFonts w:ascii="Arial" w:hAnsi="Arial" w:cs="Arial"/>
          <w:bCs/>
          <w:color w:val="000000"/>
        </w:rPr>
        <w:t>ew Council Plan for the 10 years 2021-31</w:t>
      </w:r>
      <w:r w:rsidR="00144297" w:rsidRPr="00912044">
        <w:rPr>
          <w:rFonts w:ascii="Arial" w:hAnsi="Arial" w:cs="Arial"/>
          <w:bCs/>
          <w:color w:val="000000"/>
        </w:rPr>
        <w:t xml:space="preserve"> </w:t>
      </w:r>
      <w:r w:rsidRPr="00912044">
        <w:rPr>
          <w:rFonts w:ascii="Arial" w:hAnsi="Arial" w:cs="Arial"/>
          <w:bCs/>
          <w:color w:val="000000"/>
        </w:rPr>
        <w:t>(Available to view on the Council's website).</w:t>
      </w:r>
      <w:r w:rsidRPr="00912044">
        <w:rPr>
          <w:rFonts w:ascii="Arial" w:hAnsi="Arial" w:cs="Arial"/>
          <w:bCs/>
          <w:color w:val="000000"/>
        </w:rPr>
        <w:br/>
        <w:t>-  Making an outline bid to Govt for a regional Devolution deal</w:t>
      </w:r>
      <w:r w:rsidR="00144297">
        <w:rPr>
          <w:rFonts w:ascii="Arial" w:hAnsi="Arial" w:cs="Arial"/>
          <w:bCs/>
          <w:color w:val="000000"/>
        </w:rPr>
        <w:t>.</w:t>
      </w:r>
      <w:r w:rsidRPr="00912044">
        <w:rPr>
          <w:rFonts w:ascii="Arial" w:hAnsi="Arial" w:cs="Arial"/>
          <w:bCs/>
          <w:color w:val="000000"/>
        </w:rPr>
        <w:t xml:space="preserve"> </w:t>
      </w:r>
      <w:r w:rsidR="00CD2272">
        <w:rPr>
          <w:rFonts w:ascii="Arial" w:hAnsi="Arial" w:cs="Arial"/>
          <w:bCs/>
          <w:color w:val="000000"/>
        </w:rPr>
        <w:t>P</w:t>
      </w:r>
      <w:r w:rsidRPr="00912044">
        <w:rPr>
          <w:rFonts w:ascii="Arial" w:hAnsi="Arial" w:cs="Arial"/>
          <w:bCs/>
          <w:color w:val="000000"/>
        </w:rPr>
        <w:t>reliminary bid successful</w:t>
      </w:r>
      <w:r w:rsidR="00144297">
        <w:rPr>
          <w:rFonts w:ascii="Arial" w:hAnsi="Arial" w:cs="Arial"/>
          <w:bCs/>
          <w:color w:val="000000"/>
        </w:rPr>
        <w:t>.</w:t>
      </w:r>
      <w:r w:rsidRPr="00912044">
        <w:rPr>
          <w:rFonts w:ascii="Arial" w:hAnsi="Arial" w:cs="Arial"/>
          <w:bCs/>
          <w:color w:val="000000"/>
        </w:rPr>
        <w:t xml:space="preserve"> </w:t>
      </w:r>
      <w:r w:rsidR="00912044" w:rsidRPr="00912044">
        <w:rPr>
          <w:rFonts w:ascii="Arial" w:hAnsi="Arial" w:cs="Arial"/>
          <w:bCs/>
          <w:color w:val="000000"/>
        </w:rPr>
        <w:t xml:space="preserve">Detailed bid </w:t>
      </w:r>
      <w:r w:rsidRPr="00912044">
        <w:rPr>
          <w:rFonts w:ascii="Arial" w:hAnsi="Arial" w:cs="Arial"/>
          <w:bCs/>
          <w:color w:val="000000"/>
        </w:rPr>
        <w:t>currently being progressed</w:t>
      </w:r>
      <w:r w:rsidR="00912044" w:rsidRPr="00912044">
        <w:rPr>
          <w:rFonts w:ascii="Arial" w:hAnsi="Arial" w:cs="Arial"/>
          <w:bCs/>
          <w:color w:val="000000"/>
        </w:rPr>
        <w:t>,</w:t>
      </w:r>
      <w:r w:rsidRPr="00912044">
        <w:rPr>
          <w:rFonts w:ascii="Arial" w:hAnsi="Arial" w:cs="Arial"/>
          <w:bCs/>
          <w:color w:val="000000"/>
        </w:rPr>
        <w:t xml:space="preserve"> decision on the shape and scope expected this autumn/winter.</w:t>
      </w:r>
      <w:r w:rsidRPr="00912044">
        <w:rPr>
          <w:rFonts w:ascii="Arial" w:hAnsi="Arial" w:cs="Arial"/>
          <w:bCs/>
          <w:color w:val="000000"/>
        </w:rPr>
        <w:br/>
      </w:r>
      <w:r w:rsidR="00912044" w:rsidRPr="00912044">
        <w:rPr>
          <w:rFonts w:ascii="Arial" w:hAnsi="Arial" w:cs="Arial"/>
          <w:bCs/>
          <w:color w:val="000000"/>
        </w:rPr>
        <w:t>- Support for the</w:t>
      </w:r>
      <w:r w:rsidRPr="00912044">
        <w:rPr>
          <w:rFonts w:ascii="Arial" w:hAnsi="Arial" w:cs="Arial"/>
          <w:bCs/>
          <w:color w:val="000000"/>
        </w:rPr>
        <w:t xml:space="preserve"> inland Freeport near East Midlands airport.</w:t>
      </w:r>
      <w:r w:rsidRPr="00912044">
        <w:rPr>
          <w:rFonts w:ascii="Arial" w:hAnsi="Arial" w:cs="Arial"/>
          <w:bCs/>
          <w:color w:val="000000"/>
        </w:rPr>
        <w:br/>
      </w:r>
      <w:r w:rsidR="00912044" w:rsidRPr="00912044">
        <w:rPr>
          <w:rFonts w:ascii="Arial" w:hAnsi="Arial" w:cs="Arial"/>
          <w:bCs/>
          <w:color w:val="000000"/>
        </w:rPr>
        <w:t xml:space="preserve">- </w:t>
      </w:r>
      <w:r w:rsidR="00912044" w:rsidRPr="00912044">
        <w:rPr>
          <w:rFonts w:ascii="Arial" w:hAnsi="Arial" w:cs="Arial"/>
          <w:bCs/>
          <w:color w:val="000000"/>
          <w:lang w:val="en-US"/>
        </w:rPr>
        <w:t xml:space="preserve">West Burton nuclear site on shortlist with decision expected at the end of 2022  </w:t>
      </w:r>
      <w:r w:rsidR="00144297">
        <w:rPr>
          <w:rFonts w:ascii="Arial" w:hAnsi="Arial" w:cs="Arial"/>
          <w:bCs/>
          <w:color w:val="000000"/>
          <w:lang w:val="en-US"/>
        </w:rPr>
        <w:t>(</w:t>
      </w:r>
      <w:r w:rsidRPr="00912044">
        <w:rPr>
          <w:rFonts w:ascii="Arial" w:hAnsi="Arial" w:cs="Arial"/>
          <w:bCs/>
          <w:color w:val="000000"/>
        </w:rPr>
        <w:t>to build the first STEP nuclear fusion reactor</w:t>
      </w:r>
      <w:r w:rsidR="00144297">
        <w:rPr>
          <w:rFonts w:ascii="Arial" w:hAnsi="Arial" w:cs="Arial"/>
          <w:bCs/>
          <w:color w:val="000000"/>
        </w:rPr>
        <w:t>)</w:t>
      </w:r>
      <w:r w:rsidRPr="00912044">
        <w:rPr>
          <w:rFonts w:ascii="Arial" w:hAnsi="Arial" w:cs="Arial"/>
          <w:bCs/>
          <w:color w:val="000000"/>
        </w:rPr>
        <w:t xml:space="preserve"> </w:t>
      </w:r>
    </w:p>
    <w:p w14:paraId="198C0AD0" w14:textId="0C9E787F" w:rsidR="002C5CA6" w:rsidRPr="00144297" w:rsidRDefault="00CD2272" w:rsidP="00CD2272">
      <w:pPr>
        <w:overflowPunct w:val="0"/>
        <w:autoSpaceDE w:val="0"/>
        <w:autoSpaceDN w:val="0"/>
        <w:adjustRightInd w:val="0"/>
        <w:ind w:left="1418" w:right="521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144297" w:rsidRPr="00144297">
        <w:rPr>
          <w:rFonts w:ascii="Arial" w:hAnsi="Arial" w:cs="Arial"/>
          <w:bCs/>
          <w:color w:val="000000"/>
        </w:rPr>
        <w:t>O</w:t>
      </w:r>
      <w:r w:rsidR="00F07F2F" w:rsidRPr="00144297">
        <w:rPr>
          <w:rFonts w:ascii="Arial" w:hAnsi="Arial" w:cs="Arial"/>
          <w:bCs/>
          <w:color w:val="000000"/>
        </w:rPr>
        <w:t xml:space="preserve">ngoing COVID community support </w:t>
      </w:r>
      <w:r w:rsidR="00F07F2F" w:rsidRPr="00144297">
        <w:rPr>
          <w:rFonts w:ascii="Arial" w:hAnsi="Arial" w:cs="Arial"/>
          <w:bCs/>
          <w:color w:val="000000"/>
        </w:rPr>
        <w:br/>
      </w:r>
      <w:r w:rsidR="00144297">
        <w:rPr>
          <w:rFonts w:ascii="Arial" w:hAnsi="Arial" w:cs="Arial"/>
          <w:bCs/>
          <w:color w:val="000000"/>
        </w:rPr>
        <w:t xml:space="preserve">- Coordinating </w:t>
      </w:r>
      <w:r w:rsidR="00F07F2F" w:rsidRPr="00144297">
        <w:rPr>
          <w:rFonts w:ascii="Arial" w:hAnsi="Arial" w:cs="Arial"/>
          <w:bCs/>
          <w:color w:val="000000"/>
        </w:rPr>
        <w:t>Homes for Ukraine scheme.</w:t>
      </w:r>
      <w:r w:rsidR="00F07F2F" w:rsidRPr="00144297">
        <w:rPr>
          <w:rFonts w:ascii="Arial" w:hAnsi="Arial" w:cs="Arial"/>
          <w:bCs/>
          <w:color w:val="000000"/>
        </w:rPr>
        <w:br/>
      </w:r>
      <w:r w:rsidR="00144297">
        <w:rPr>
          <w:rFonts w:ascii="Arial" w:hAnsi="Arial" w:cs="Arial"/>
          <w:bCs/>
          <w:color w:val="000000"/>
        </w:rPr>
        <w:t xml:space="preserve">- </w:t>
      </w:r>
      <w:r w:rsidR="00F07F2F" w:rsidRPr="00144297">
        <w:rPr>
          <w:rFonts w:ascii="Arial" w:hAnsi="Arial" w:cs="Arial"/>
          <w:bCs/>
          <w:color w:val="000000"/>
        </w:rPr>
        <w:t xml:space="preserve">Major review </w:t>
      </w:r>
      <w:r w:rsidR="00144297">
        <w:rPr>
          <w:rFonts w:ascii="Arial" w:hAnsi="Arial" w:cs="Arial"/>
          <w:bCs/>
          <w:color w:val="000000"/>
        </w:rPr>
        <w:t xml:space="preserve">of </w:t>
      </w:r>
      <w:r w:rsidR="00F07F2F" w:rsidRPr="00144297">
        <w:rPr>
          <w:rFonts w:ascii="Arial" w:hAnsi="Arial" w:cs="Arial"/>
          <w:bCs/>
          <w:color w:val="000000"/>
        </w:rPr>
        <w:t xml:space="preserve">highways maintenance </w:t>
      </w:r>
      <w:r w:rsidR="00144297">
        <w:rPr>
          <w:rFonts w:ascii="Arial" w:hAnsi="Arial" w:cs="Arial"/>
          <w:bCs/>
          <w:color w:val="000000"/>
        </w:rPr>
        <w:t xml:space="preserve">completed </w:t>
      </w:r>
      <w:r w:rsidR="00F07F2F" w:rsidRPr="00144297">
        <w:rPr>
          <w:rFonts w:ascii="Arial" w:hAnsi="Arial" w:cs="Arial"/>
          <w:bCs/>
          <w:color w:val="000000"/>
        </w:rPr>
        <w:t xml:space="preserve"> with new practice and process being implemented</w:t>
      </w:r>
      <w:r w:rsidR="00F07F2F" w:rsidRPr="00144297">
        <w:rPr>
          <w:rFonts w:ascii="Arial" w:hAnsi="Arial" w:cs="Arial"/>
          <w:bCs/>
          <w:color w:val="000000"/>
        </w:rPr>
        <w:br/>
        <w:t xml:space="preserve">- </w:t>
      </w:r>
      <w:r w:rsidR="00144297">
        <w:rPr>
          <w:rFonts w:ascii="Arial" w:hAnsi="Arial" w:cs="Arial"/>
          <w:bCs/>
          <w:color w:val="000000"/>
        </w:rPr>
        <w:t>Reviews ongoing for E</w:t>
      </w:r>
      <w:r w:rsidR="00F07F2F" w:rsidRPr="00144297">
        <w:rPr>
          <w:rFonts w:ascii="Arial" w:hAnsi="Arial" w:cs="Arial"/>
          <w:bCs/>
          <w:color w:val="000000"/>
        </w:rPr>
        <w:t xml:space="preserve">lectric vehicle charging infrastructure </w:t>
      </w:r>
      <w:r w:rsidR="00144297">
        <w:rPr>
          <w:rFonts w:ascii="Arial" w:hAnsi="Arial" w:cs="Arial"/>
          <w:bCs/>
          <w:color w:val="000000"/>
        </w:rPr>
        <w:t>&amp; h</w:t>
      </w:r>
      <w:r w:rsidR="00F07F2F" w:rsidRPr="00144297">
        <w:rPr>
          <w:rFonts w:ascii="Arial" w:hAnsi="Arial" w:cs="Arial"/>
          <w:bCs/>
          <w:color w:val="000000"/>
        </w:rPr>
        <w:t xml:space="preserve">ousehold waste recycling centres (waste collection &amp; disposal) </w:t>
      </w:r>
    </w:p>
    <w:p w14:paraId="107C2DFD" w14:textId="1C2123E2" w:rsidR="00144297" w:rsidRPr="00144297" w:rsidRDefault="00144297" w:rsidP="00144297">
      <w:pPr>
        <w:tabs>
          <w:tab w:val="left" w:pos="1560"/>
        </w:tabs>
        <w:overflowPunct w:val="0"/>
        <w:autoSpaceDE w:val="0"/>
        <w:autoSpaceDN w:val="0"/>
        <w:adjustRightInd w:val="0"/>
        <w:ind w:left="1440" w:right="521"/>
        <w:textAlignment w:val="baseline"/>
        <w:rPr>
          <w:rFonts w:ascii="Arial" w:hAnsi="Arial" w:cs="Arial"/>
          <w:bCs/>
          <w:color w:val="000000"/>
          <w:lang w:val="en-US"/>
        </w:rPr>
      </w:pPr>
      <w:r w:rsidRPr="00144297">
        <w:rPr>
          <w:rFonts w:ascii="Arial" w:hAnsi="Arial" w:cs="Arial"/>
          <w:bCs/>
          <w:color w:val="000000"/>
          <w:u w:val="single"/>
          <w:lang w:val="en-US"/>
        </w:rPr>
        <w:t>Other points</w:t>
      </w:r>
      <w:r>
        <w:rPr>
          <w:rFonts w:ascii="Arial" w:hAnsi="Arial" w:cs="Arial"/>
          <w:bCs/>
          <w:color w:val="000000"/>
          <w:lang w:val="en-US"/>
        </w:rPr>
        <w:t xml:space="preserve">: </w:t>
      </w:r>
    </w:p>
    <w:p w14:paraId="74B80A18" w14:textId="6C5F609D" w:rsidR="002C5CA6" w:rsidRDefault="002C5CA6" w:rsidP="00144297">
      <w:pPr>
        <w:pStyle w:val="ListParagraph"/>
        <w:numPr>
          <w:ilvl w:val="0"/>
          <w:numId w:val="19"/>
        </w:numPr>
        <w:tabs>
          <w:tab w:val="left" w:pos="1560"/>
        </w:tabs>
        <w:overflowPunct w:val="0"/>
        <w:autoSpaceDE w:val="0"/>
        <w:autoSpaceDN w:val="0"/>
        <w:adjustRightInd w:val="0"/>
        <w:ind w:left="1418" w:right="521" w:firstLine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Meeting to review signage near the Saddlery with the District Manager on 18</w:t>
      </w:r>
      <w:r w:rsidRPr="002C5CA6">
        <w:rPr>
          <w:rFonts w:ascii="Arial" w:hAnsi="Arial" w:cs="Arial"/>
          <w:bCs/>
          <w:color w:val="000000"/>
          <w:vertAlign w:val="superscript"/>
          <w:lang w:val="en-US"/>
        </w:rPr>
        <w:t>th</w:t>
      </w:r>
      <w:r>
        <w:rPr>
          <w:rFonts w:ascii="Arial" w:hAnsi="Arial" w:cs="Arial"/>
          <w:bCs/>
          <w:color w:val="000000"/>
          <w:lang w:val="en-US"/>
        </w:rPr>
        <w:t xml:space="preserve"> May. Cllr</w:t>
      </w:r>
      <w:r w:rsidR="00663F4C">
        <w:rPr>
          <w:rFonts w:ascii="Arial" w:hAnsi="Arial" w:cs="Arial"/>
          <w:bCs/>
          <w:color w:val="000000"/>
          <w:lang w:val="en-US"/>
        </w:rPr>
        <w:t>s</w:t>
      </w:r>
      <w:r>
        <w:rPr>
          <w:rFonts w:ascii="Arial" w:hAnsi="Arial" w:cs="Arial"/>
          <w:bCs/>
          <w:color w:val="000000"/>
          <w:lang w:val="en-US"/>
        </w:rPr>
        <w:t xml:space="preserve"> Brand</w:t>
      </w:r>
      <w:r w:rsidR="00663F4C">
        <w:rPr>
          <w:rFonts w:ascii="Arial" w:hAnsi="Arial" w:cs="Arial"/>
          <w:bCs/>
          <w:color w:val="000000"/>
          <w:lang w:val="en-US"/>
        </w:rPr>
        <w:t xml:space="preserve"> &amp;</w:t>
      </w:r>
      <w:r>
        <w:rPr>
          <w:rFonts w:ascii="Arial" w:hAnsi="Arial" w:cs="Arial"/>
          <w:bCs/>
          <w:color w:val="000000"/>
          <w:lang w:val="en-US"/>
        </w:rPr>
        <w:t xml:space="preserve"> Marsden and the Clerk to attend at 9.15am. </w:t>
      </w:r>
    </w:p>
    <w:p w14:paraId="09BE8846" w14:textId="76C8EE32" w:rsidR="002C5CA6" w:rsidRPr="002C5CA6" w:rsidRDefault="002C5CA6" w:rsidP="00144297">
      <w:pPr>
        <w:pStyle w:val="ListParagraph"/>
        <w:numPr>
          <w:ilvl w:val="0"/>
          <w:numId w:val="19"/>
        </w:numPr>
        <w:tabs>
          <w:tab w:val="left" w:pos="1560"/>
        </w:tabs>
        <w:overflowPunct w:val="0"/>
        <w:autoSpaceDE w:val="0"/>
        <w:autoSpaceDN w:val="0"/>
        <w:adjustRightInd w:val="0"/>
        <w:ind w:left="1418" w:right="521" w:firstLine="22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Library site update. All surveys completed but costings still to be </w:t>
      </w:r>
      <w:r w:rsidR="00F342F1">
        <w:rPr>
          <w:rFonts w:ascii="Arial" w:hAnsi="Arial" w:cs="Arial"/>
          <w:bCs/>
          <w:color w:val="000000"/>
          <w:lang w:val="en-US"/>
        </w:rPr>
        <w:t>ascertained.</w:t>
      </w:r>
    </w:p>
    <w:p w14:paraId="476D2694" w14:textId="77777777" w:rsidR="001B4734" w:rsidRDefault="001B4734" w:rsidP="00EF7686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416DC3D9" w14:textId="6F6E9EA0" w:rsidR="001B4734" w:rsidRDefault="004F1377" w:rsidP="00474D2E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22/23</w:t>
      </w:r>
      <w:r w:rsidR="001B4734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01</w:t>
      </w:r>
      <w:r w:rsidR="00045E11">
        <w:rPr>
          <w:rFonts w:ascii="Arial" w:hAnsi="Arial" w:cs="Arial"/>
          <w:b/>
          <w:color w:val="000000"/>
          <w:lang w:val="en-US"/>
        </w:rPr>
        <w:t>7</w:t>
      </w:r>
      <w:r w:rsidR="001B4734">
        <w:rPr>
          <w:rFonts w:ascii="Arial" w:hAnsi="Arial" w:cs="Arial"/>
          <w:bCs/>
          <w:color w:val="000000"/>
          <w:lang w:val="en-US"/>
        </w:rPr>
        <w:tab/>
        <w:t xml:space="preserve">    </w:t>
      </w:r>
      <w:r w:rsidR="001B4734" w:rsidRPr="00024218">
        <w:rPr>
          <w:rFonts w:ascii="Arial" w:hAnsi="Arial" w:cs="Arial"/>
          <w:bCs/>
          <w:color w:val="000000"/>
          <w:u w:val="single"/>
          <w:lang w:val="en-US"/>
        </w:rPr>
        <w:t>Church Meadow/Sports Field /Windmill &amp; Jubilee Gardens</w:t>
      </w:r>
      <w:r w:rsidR="00C11473">
        <w:rPr>
          <w:rFonts w:ascii="Arial" w:hAnsi="Arial" w:cs="Arial"/>
          <w:bCs/>
          <w:color w:val="000000"/>
          <w:u w:val="single"/>
          <w:lang w:val="en-US"/>
        </w:rPr>
        <w:t xml:space="preserve"> including consider </w:t>
      </w:r>
      <w:r w:rsidR="00A014D7">
        <w:rPr>
          <w:rFonts w:ascii="Arial" w:hAnsi="Arial" w:cs="Arial"/>
          <w:bCs/>
          <w:color w:val="000000"/>
          <w:u w:val="single"/>
          <w:lang w:val="en-US"/>
        </w:rPr>
        <w:t xml:space="preserve">revised </w:t>
      </w:r>
      <w:r w:rsidR="00E5274D">
        <w:rPr>
          <w:rFonts w:ascii="Arial" w:hAnsi="Arial" w:cs="Arial"/>
          <w:bCs/>
          <w:color w:val="000000"/>
          <w:u w:val="single"/>
          <w:lang w:val="en-US"/>
        </w:rPr>
        <w:t xml:space="preserve">sports field </w:t>
      </w:r>
      <w:r w:rsidR="004256E4">
        <w:rPr>
          <w:rFonts w:ascii="Arial" w:hAnsi="Arial" w:cs="Arial"/>
          <w:bCs/>
          <w:color w:val="000000"/>
          <w:u w:val="single"/>
          <w:lang w:val="en-US"/>
        </w:rPr>
        <w:t>CCTV</w:t>
      </w:r>
      <w:r w:rsidR="00E5274D">
        <w:rPr>
          <w:rFonts w:ascii="Arial" w:hAnsi="Arial" w:cs="Arial"/>
          <w:bCs/>
          <w:color w:val="000000"/>
          <w:u w:val="single"/>
          <w:lang w:val="en-US"/>
        </w:rPr>
        <w:t xml:space="preserve"> costs</w:t>
      </w:r>
    </w:p>
    <w:p w14:paraId="1566DE1E" w14:textId="220A6AD6" w:rsidR="00F342F1" w:rsidRDefault="00F342F1" w:rsidP="00474D2E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  <w:t xml:space="preserve">Resolved: </w:t>
      </w:r>
      <w:r w:rsidRPr="00F342F1">
        <w:rPr>
          <w:rFonts w:ascii="Arial" w:hAnsi="Arial" w:cs="Arial"/>
          <w:color w:val="000000"/>
          <w:lang w:val="en-US"/>
        </w:rPr>
        <w:t>That the revised CCTV costs be approved. Noted possible upgraded broadband cost</w:t>
      </w:r>
      <w:r>
        <w:rPr>
          <w:rFonts w:ascii="Arial" w:hAnsi="Arial" w:cs="Arial"/>
          <w:color w:val="000000"/>
          <w:lang w:val="en-US"/>
        </w:rPr>
        <w:t xml:space="preserve">. The </w:t>
      </w:r>
      <w:r w:rsidR="00F16CD1"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lerk to advise if this was required</w:t>
      </w:r>
      <w:r w:rsidR="00663F4C">
        <w:rPr>
          <w:rFonts w:ascii="Arial" w:hAnsi="Arial" w:cs="Arial"/>
          <w:color w:val="000000"/>
          <w:lang w:val="en-US"/>
        </w:rPr>
        <w:t xml:space="preserve"> in due course</w:t>
      </w:r>
      <w:r>
        <w:rPr>
          <w:rFonts w:ascii="Arial" w:hAnsi="Arial" w:cs="Arial"/>
          <w:color w:val="000000"/>
          <w:lang w:val="en-US"/>
        </w:rPr>
        <w:t>.</w:t>
      </w:r>
    </w:p>
    <w:p w14:paraId="038EC29C" w14:textId="04B15AB4" w:rsidR="00F16CD1" w:rsidRPr="00F16CD1" w:rsidRDefault="00F16CD1" w:rsidP="00474D2E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 w:rsidRPr="00F16CD1">
        <w:rPr>
          <w:rFonts w:ascii="Arial" w:hAnsi="Arial" w:cs="Arial"/>
          <w:color w:val="000000"/>
          <w:lang w:val="en-US"/>
        </w:rPr>
        <w:t>Noted request to put (temporary) reed screen on the emergency gate at the Old library site. Member</w:t>
      </w:r>
      <w:r w:rsidR="00663F4C">
        <w:rPr>
          <w:rFonts w:ascii="Arial" w:hAnsi="Arial" w:cs="Arial"/>
          <w:color w:val="000000"/>
          <w:lang w:val="en-US"/>
        </w:rPr>
        <w:t>s</w:t>
      </w:r>
      <w:r w:rsidRPr="00F16CD1">
        <w:rPr>
          <w:rFonts w:ascii="Arial" w:hAnsi="Arial" w:cs="Arial"/>
          <w:color w:val="000000"/>
          <w:lang w:val="en-US"/>
        </w:rPr>
        <w:t xml:space="preserve"> had no objection with the </w:t>
      </w:r>
      <w:r>
        <w:rPr>
          <w:rFonts w:ascii="Arial" w:hAnsi="Arial" w:cs="Arial"/>
          <w:color w:val="000000"/>
          <w:lang w:val="en-US"/>
        </w:rPr>
        <w:t>C</w:t>
      </w:r>
      <w:r w:rsidRPr="00F16CD1">
        <w:rPr>
          <w:rFonts w:ascii="Arial" w:hAnsi="Arial" w:cs="Arial"/>
          <w:color w:val="000000"/>
          <w:lang w:val="en-US"/>
        </w:rPr>
        <w:t>lerk to arrange.</w:t>
      </w:r>
    </w:p>
    <w:p w14:paraId="59D168E9" w14:textId="3B27BCA9" w:rsidR="002A55FE" w:rsidRPr="00F16CD1" w:rsidRDefault="00E11D7D" w:rsidP="00474D2E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 w:rsidRPr="00F16CD1">
        <w:rPr>
          <w:rFonts w:ascii="Arial" w:hAnsi="Arial" w:cs="Arial"/>
          <w:color w:val="000000"/>
          <w:lang w:val="en-US"/>
        </w:rPr>
        <w:tab/>
      </w:r>
      <w:r w:rsidRPr="00F16CD1">
        <w:rPr>
          <w:rFonts w:ascii="Arial" w:hAnsi="Arial" w:cs="Arial"/>
          <w:color w:val="000000"/>
          <w:lang w:val="en-US"/>
        </w:rPr>
        <w:tab/>
      </w:r>
      <w:r w:rsidRPr="00F16CD1">
        <w:rPr>
          <w:rFonts w:ascii="Arial" w:hAnsi="Arial" w:cs="Arial"/>
          <w:color w:val="000000"/>
          <w:lang w:val="en-US"/>
        </w:rPr>
        <w:tab/>
      </w:r>
    </w:p>
    <w:p w14:paraId="1ABF274F" w14:textId="2F9093DA" w:rsidR="002F7E41" w:rsidRDefault="004F1377" w:rsidP="007E2F5C">
      <w:pPr>
        <w:ind w:left="1418" w:hanging="1418"/>
        <w:jc w:val="both"/>
        <w:rPr>
          <w:rFonts w:ascii="Arial" w:hAnsi="Arial" w:cs="Arial"/>
          <w:bCs/>
          <w:u w:val="single"/>
        </w:rPr>
      </w:pPr>
      <w:bookmarkStart w:id="4" w:name="_Hlk45132879"/>
      <w:bookmarkStart w:id="5" w:name="_Hlk5822255"/>
      <w:r>
        <w:rPr>
          <w:rFonts w:ascii="Arial" w:hAnsi="Arial" w:cs="Arial"/>
          <w:b/>
        </w:rPr>
        <w:t>22/23</w:t>
      </w:r>
      <w:r w:rsidR="003611FF" w:rsidRPr="003611FF">
        <w:rPr>
          <w:rFonts w:ascii="Arial" w:hAnsi="Arial" w:cs="Arial"/>
          <w:b/>
        </w:rPr>
        <w:t>/</w:t>
      </w:r>
      <w:r w:rsidR="003F53E3">
        <w:rPr>
          <w:rFonts w:ascii="Arial" w:hAnsi="Arial" w:cs="Arial"/>
          <w:b/>
        </w:rPr>
        <w:t>0</w:t>
      </w:r>
      <w:r w:rsidR="00BE274A">
        <w:rPr>
          <w:rFonts w:ascii="Arial" w:hAnsi="Arial" w:cs="Arial"/>
          <w:b/>
        </w:rPr>
        <w:t>18</w:t>
      </w:r>
      <w:r w:rsidR="003611FF" w:rsidRPr="003611FF">
        <w:rPr>
          <w:rFonts w:ascii="Arial" w:hAnsi="Arial" w:cs="Arial"/>
          <w:b/>
        </w:rPr>
        <w:tab/>
      </w:r>
      <w:bookmarkEnd w:id="4"/>
      <w:bookmarkEnd w:id="5"/>
      <w:r w:rsidR="007E2F5C" w:rsidRPr="00BE274A">
        <w:rPr>
          <w:rFonts w:ascii="Arial" w:hAnsi="Arial" w:cs="Arial"/>
          <w:bCs/>
          <w:u w:val="single"/>
        </w:rPr>
        <w:t>Cons</w:t>
      </w:r>
      <w:r w:rsidR="00BE274A" w:rsidRPr="00BE274A">
        <w:rPr>
          <w:rFonts w:ascii="Arial" w:hAnsi="Arial" w:cs="Arial"/>
          <w:bCs/>
          <w:u w:val="single"/>
        </w:rPr>
        <w:t>i</w:t>
      </w:r>
      <w:r w:rsidR="007E2F5C" w:rsidRPr="00BE274A">
        <w:rPr>
          <w:rFonts w:ascii="Arial" w:hAnsi="Arial" w:cs="Arial"/>
          <w:bCs/>
          <w:u w:val="single"/>
        </w:rPr>
        <w:t xml:space="preserve">der Declaration of </w:t>
      </w:r>
      <w:r w:rsidR="00BE274A" w:rsidRPr="00BE274A">
        <w:rPr>
          <w:rFonts w:ascii="Arial" w:hAnsi="Arial" w:cs="Arial"/>
          <w:bCs/>
          <w:u w:val="single"/>
        </w:rPr>
        <w:t xml:space="preserve">a Climate </w:t>
      </w:r>
      <w:r w:rsidR="00BE274A">
        <w:rPr>
          <w:rFonts w:ascii="Arial" w:hAnsi="Arial" w:cs="Arial"/>
          <w:bCs/>
          <w:u w:val="single"/>
        </w:rPr>
        <w:t>E</w:t>
      </w:r>
      <w:r w:rsidR="00BE274A" w:rsidRPr="00BE274A">
        <w:rPr>
          <w:rFonts w:ascii="Arial" w:hAnsi="Arial" w:cs="Arial"/>
          <w:bCs/>
          <w:u w:val="single"/>
        </w:rPr>
        <w:t>mergency including set 2030 target</w:t>
      </w:r>
    </w:p>
    <w:p w14:paraId="761EA3E0" w14:textId="47C89B8C" w:rsidR="00F16CD1" w:rsidRPr="00F16CD1" w:rsidRDefault="00F16CD1" w:rsidP="007E2F5C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ab/>
      </w:r>
      <w:r w:rsidRPr="00F16CD1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>discussed the climate problem and local schemes including “The Big Plastic Count”.</w:t>
      </w:r>
    </w:p>
    <w:p w14:paraId="25227A18" w14:textId="7BD71CF9" w:rsidR="00430A60" w:rsidRDefault="00BE274A" w:rsidP="005E279B">
      <w:pPr>
        <w:ind w:left="1418"/>
        <w:jc w:val="both"/>
        <w:rPr>
          <w:rFonts w:ascii="Arial" w:hAnsi="Arial" w:cs="Arial"/>
        </w:rPr>
      </w:pPr>
      <w:r w:rsidRPr="005E279B">
        <w:rPr>
          <w:rFonts w:ascii="Arial" w:hAnsi="Arial" w:cs="Arial"/>
          <w:b/>
        </w:rPr>
        <w:t>Resolved:</w:t>
      </w:r>
      <w:r w:rsidR="000618AA" w:rsidRPr="005E279B">
        <w:rPr>
          <w:rFonts w:ascii="Arial" w:hAnsi="Arial" w:cs="Arial"/>
        </w:rPr>
        <w:t xml:space="preserve"> </w:t>
      </w:r>
      <w:r w:rsidRPr="005E279B">
        <w:rPr>
          <w:rFonts w:ascii="Arial" w:hAnsi="Arial" w:cs="Arial"/>
        </w:rPr>
        <w:t>The following proposal was approved</w:t>
      </w:r>
      <w:r w:rsidR="00625C3C" w:rsidRPr="005E279B">
        <w:rPr>
          <w:rFonts w:ascii="Arial" w:hAnsi="Arial" w:cs="Arial"/>
        </w:rPr>
        <w:t>:</w:t>
      </w:r>
      <w:r w:rsidR="00627C66" w:rsidRPr="005E279B">
        <w:rPr>
          <w:rFonts w:ascii="Arial" w:hAnsi="Arial" w:cs="Arial"/>
        </w:rPr>
        <w:t xml:space="preserve"> That t</w:t>
      </w:r>
      <w:r w:rsidR="00430A60" w:rsidRPr="005E279B">
        <w:rPr>
          <w:rFonts w:ascii="Arial" w:hAnsi="Arial" w:cs="Arial"/>
        </w:rPr>
        <w:t>he Parish Council</w:t>
      </w:r>
      <w:r w:rsidR="00625C3C" w:rsidRPr="005E279B">
        <w:rPr>
          <w:rFonts w:ascii="Arial" w:hAnsi="Arial" w:cs="Arial"/>
        </w:rPr>
        <w:t xml:space="preserve"> </w:t>
      </w:r>
      <w:r w:rsidR="00430A60" w:rsidRPr="005E279B">
        <w:rPr>
          <w:rFonts w:ascii="Arial" w:hAnsi="Arial" w:cs="Arial"/>
        </w:rPr>
        <w:t>formally agrees to declare a Climate Emergency, and to delegate the Green Group to take the lead in considering, a</w:t>
      </w:r>
      <w:r w:rsidR="00627C66" w:rsidRPr="005E279B">
        <w:rPr>
          <w:rFonts w:ascii="Arial" w:hAnsi="Arial" w:cs="Arial"/>
        </w:rPr>
        <w:t>dvising</w:t>
      </w:r>
      <w:r w:rsidR="00430A60" w:rsidRPr="005E279B">
        <w:rPr>
          <w:rFonts w:ascii="Arial" w:hAnsi="Arial" w:cs="Arial"/>
        </w:rPr>
        <w:t>, and overseeing appropriate</w:t>
      </w:r>
      <w:r w:rsidR="005E279B" w:rsidRPr="005E279B">
        <w:rPr>
          <w:rFonts w:ascii="Arial" w:hAnsi="Arial" w:cs="Arial"/>
        </w:rPr>
        <w:t xml:space="preserve"> </w:t>
      </w:r>
      <w:r w:rsidR="00430A60" w:rsidRPr="005E279B">
        <w:rPr>
          <w:rFonts w:ascii="Arial" w:hAnsi="Arial" w:cs="Arial"/>
        </w:rPr>
        <w:t>measures</w:t>
      </w:r>
      <w:r w:rsidR="005E279B" w:rsidRPr="005E279B">
        <w:rPr>
          <w:rFonts w:ascii="Arial" w:hAnsi="Arial" w:cs="Arial"/>
        </w:rPr>
        <w:t xml:space="preserve"> </w:t>
      </w:r>
      <w:r w:rsidR="00430A60" w:rsidRPr="005E279B">
        <w:rPr>
          <w:rFonts w:ascii="Arial" w:hAnsi="Arial" w:cs="Arial"/>
        </w:rPr>
        <w:t>to</w:t>
      </w:r>
      <w:r w:rsidR="00625C3C" w:rsidRPr="005E279B">
        <w:rPr>
          <w:rFonts w:ascii="Arial" w:hAnsi="Arial" w:cs="Arial"/>
        </w:rPr>
        <w:t xml:space="preserve"> </w:t>
      </w:r>
      <w:r w:rsidR="00430A60" w:rsidRPr="005E279B">
        <w:rPr>
          <w:rFonts w:ascii="Arial" w:hAnsi="Arial" w:cs="Arial"/>
        </w:rPr>
        <w:t>achieve the Parish Council's commitment to encourage carbon neutrality</w:t>
      </w:r>
      <w:r w:rsidR="00627C66" w:rsidRPr="005E279B">
        <w:rPr>
          <w:rFonts w:ascii="Arial" w:hAnsi="Arial" w:cs="Arial"/>
        </w:rPr>
        <w:t xml:space="preserve"> </w:t>
      </w:r>
      <w:r w:rsidR="00430A60" w:rsidRPr="005E279B">
        <w:rPr>
          <w:rFonts w:ascii="Arial" w:hAnsi="Arial" w:cs="Arial"/>
        </w:rPr>
        <w:t>across the community by 2030</w:t>
      </w:r>
      <w:r w:rsidR="00625C3C" w:rsidRPr="005E279B">
        <w:rPr>
          <w:rFonts w:ascii="Arial" w:hAnsi="Arial" w:cs="Arial"/>
        </w:rPr>
        <w:t>.</w:t>
      </w:r>
      <w:r w:rsidR="00430A60" w:rsidRPr="005E279B">
        <w:rPr>
          <w:rFonts w:ascii="Arial" w:hAnsi="Arial" w:cs="Arial"/>
        </w:rPr>
        <w:t>The Parish Council and its committees will be expected to ensure that the decisions they take adhere to this principle, and th</w:t>
      </w:r>
      <w:r w:rsidR="00BE51EF">
        <w:rPr>
          <w:rFonts w:ascii="Arial" w:hAnsi="Arial" w:cs="Arial"/>
        </w:rPr>
        <w:t>at</w:t>
      </w:r>
      <w:r w:rsidR="00430A60" w:rsidRPr="005E279B">
        <w:rPr>
          <w:rFonts w:ascii="Arial" w:hAnsi="Arial" w:cs="Arial"/>
        </w:rPr>
        <w:t xml:space="preserve"> relevant actions</w:t>
      </w:r>
      <w:r w:rsidR="00627C66" w:rsidRPr="005E279B">
        <w:rPr>
          <w:rFonts w:ascii="Arial" w:hAnsi="Arial" w:cs="Arial"/>
        </w:rPr>
        <w:t xml:space="preserve">, advice and </w:t>
      </w:r>
      <w:r w:rsidR="00A403B0" w:rsidRPr="005E279B">
        <w:rPr>
          <w:rFonts w:ascii="Arial" w:hAnsi="Arial" w:cs="Arial"/>
        </w:rPr>
        <w:t>recommend</w:t>
      </w:r>
      <w:r w:rsidR="00627C66" w:rsidRPr="005E279B">
        <w:rPr>
          <w:rFonts w:ascii="Arial" w:hAnsi="Arial" w:cs="Arial"/>
        </w:rPr>
        <w:t>ations</w:t>
      </w:r>
      <w:r w:rsidR="00A403B0" w:rsidRPr="005E279B">
        <w:rPr>
          <w:rFonts w:ascii="Arial" w:hAnsi="Arial" w:cs="Arial"/>
        </w:rPr>
        <w:t xml:space="preserve"> </w:t>
      </w:r>
      <w:r w:rsidR="00430A60" w:rsidRPr="005E279B">
        <w:rPr>
          <w:rFonts w:ascii="Arial" w:hAnsi="Arial" w:cs="Arial"/>
        </w:rPr>
        <w:t xml:space="preserve">will be reported to the Parish Council on a regular basis so that every </w:t>
      </w:r>
      <w:r w:rsidR="00F16CD1">
        <w:rPr>
          <w:rFonts w:ascii="Arial" w:hAnsi="Arial" w:cs="Arial"/>
        </w:rPr>
        <w:t>m</w:t>
      </w:r>
      <w:r w:rsidR="00430A60" w:rsidRPr="005E279B">
        <w:rPr>
          <w:rFonts w:ascii="Arial" w:hAnsi="Arial" w:cs="Arial"/>
        </w:rPr>
        <w:t>ember has an ongoing overview of the progress being made.</w:t>
      </w:r>
    </w:p>
    <w:p w14:paraId="769C43AA" w14:textId="0DB3F787" w:rsidR="002A5BC3" w:rsidRPr="002A5BC3" w:rsidRDefault="002A5BC3" w:rsidP="005E279B">
      <w:pPr>
        <w:ind w:left="1418"/>
        <w:jc w:val="both"/>
        <w:rPr>
          <w:rFonts w:ascii="Arial" w:hAnsi="Arial" w:cs="Arial"/>
        </w:rPr>
      </w:pPr>
      <w:r w:rsidRPr="002A5BC3">
        <w:rPr>
          <w:rFonts w:ascii="Arial" w:hAnsi="Arial" w:cs="Arial"/>
        </w:rPr>
        <w:t xml:space="preserve">Specific plan to be </w:t>
      </w:r>
      <w:r>
        <w:rPr>
          <w:rFonts w:ascii="Arial" w:hAnsi="Arial" w:cs="Arial"/>
        </w:rPr>
        <w:t xml:space="preserve">looked at </w:t>
      </w:r>
      <w:r w:rsidR="00663F4C">
        <w:rPr>
          <w:rFonts w:ascii="Arial" w:hAnsi="Arial" w:cs="Arial"/>
        </w:rPr>
        <w:t xml:space="preserve">how the Council could achieve its own carbon neutrality </w:t>
      </w:r>
      <w:r w:rsidRPr="002A5BC3">
        <w:rPr>
          <w:rFonts w:ascii="Arial" w:hAnsi="Arial" w:cs="Arial"/>
        </w:rPr>
        <w:t>and a Green Report update to be added to each agenda</w:t>
      </w:r>
      <w:r>
        <w:rPr>
          <w:rFonts w:ascii="Arial" w:hAnsi="Arial" w:cs="Arial"/>
        </w:rPr>
        <w:t>.</w:t>
      </w:r>
    </w:p>
    <w:p w14:paraId="2C637D26" w14:textId="36B2A9BC" w:rsidR="00BE274A" w:rsidRPr="005E279B" w:rsidRDefault="00BE274A" w:rsidP="005E279B">
      <w:pPr>
        <w:ind w:left="1418"/>
        <w:jc w:val="both"/>
        <w:rPr>
          <w:rFonts w:ascii="Arial" w:hAnsi="Arial" w:cs="Arial"/>
        </w:rPr>
      </w:pPr>
    </w:p>
    <w:p w14:paraId="5F8270E2" w14:textId="3881D97C" w:rsidR="00BE274A" w:rsidRPr="00BE274A" w:rsidRDefault="004F1377" w:rsidP="00BE274A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22/23</w:t>
      </w:r>
      <w:r w:rsidR="001B4734" w:rsidRPr="001B4734">
        <w:rPr>
          <w:rFonts w:ascii="Arial" w:hAnsi="Arial" w:cs="Arial"/>
          <w:b/>
        </w:rPr>
        <w:t>/</w:t>
      </w:r>
      <w:r w:rsidR="003F53E3">
        <w:rPr>
          <w:rFonts w:ascii="Arial" w:hAnsi="Arial" w:cs="Arial"/>
          <w:b/>
        </w:rPr>
        <w:t>0</w:t>
      </w:r>
      <w:r w:rsidR="00BE274A">
        <w:rPr>
          <w:rFonts w:ascii="Arial" w:hAnsi="Arial" w:cs="Arial"/>
          <w:b/>
        </w:rPr>
        <w:t>19</w:t>
      </w:r>
      <w:r w:rsidR="001B4734">
        <w:rPr>
          <w:rFonts w:ascii="Arial" w:hAnsi="Arial" w:cs="Arial"/>
          <w:bCs/>
        </w:rPr>
        <w:tab/>
      </w:r>
      <w:bookmarkStart w:id="6" w:name="_Hlk72136762"/>
      <w:r w:rsidR="00BE274A" w:rsidRPr="00BE274A">
        <w:rPr>
          <w:rFonts w:ascii="Arial" w:hAnsi="Arial" w:cs="Arial"/>
          <w:bCs/>
          <w:u w:val="single"/>
        </w:rPr>
        <w:t>Highways</w:t>
      </w:r>
    </w:p>
    <w:p w14:paraId="1F093607" w14:textId="4160ED02" w:rsidR="00827C0C" w:rsidRDefault="00A014D7" w:rsidP="00663F4C">
      <w:pPr>
        <w:pStyle w:val="DefaultText"/>
        <w:numPr>
          <w:ilvl w:val="0"/>
          <w:numId w:val="20"/>
        </w:numPr>
        <w:tabs>
          <w:tab w:val="left" w:pos="1276"/>
          <w:tab w:val="left" w:pos="1418"/>
        </w:tabs>
        <w:ind w:left="709" w:firstLine="735"/>
        <w:rPr>
          <w:rFonts w:ascii="Arial" w:hAnsi="Arial" w:cs="Arial"/>
          <w:u w:val="single"/>
        </w:rPr>
      </w:pPr>
      <w:r w:rsidRPr="00D412FD">
        <w:rPr>
          <w:rFonts w:ascii="Arial" w:hAnsi="Arial" w:cs="Arial"/>
          <w:u w:val="single"/>
        </w:rPr>
        <w:t xml:space="preserve">Consider mow-free </w:t>
      </w:r>
      <w:r w:rsidR="00663F4C">
        <w:rPr>
          <w:rFonts w:ascii="Arial" w:hAnsi="Arial" w:cs="Arial"/>
          <w:u w:val="single"/>
        </w:rPr>
        <w:t>M</w:t>
      </w:r>
      <w:r w:rsidR="00827C0C">
        <w:rPr>
          <w:rFonts w:ascii="Arial" w:hAnsi="Arial" w:cs="Arial"/>
          <w:u w:val="single"/>
        </w:rPr>
        <w:t>ay</w:t>
      </w:r>
      <w:r w:rsidRPr="00D412FD">
        <w:rPr>
          <w:rFonts w:ascii="Arial" w:hAnsi="Arial" w:cs="Arial"/>
          <w:u w:val="single"/>
        </w:rPr>
        <w:t xml:space="preserve"> e.g. Gravelholes Lane, Station Road, to promote </w:t>
      </w:r>
      <w:r w:rsidR="00D412FD" w:rsidRPr="00D412FD">
        <w:rPr>
          <w:rFonts w:ascii="Arial" w:hAnsi="Arial" w:cs="Arial"/>
        </w:rPr>
        <w:tab/>
      </w:r>
      <w:r w:rsidR="00D412FD" w:rsidRPr="00D412FD">
        <w:rPr>
          <w:rFonts w:ascii="Arial" w:hAnsi="Arial" w:cs="Arial"/>
        </w:rPr>
        <w:tab/>
      </w:r>
      <w:r w:rsidRPr="00D412FD">
        <w:rPr>
          <w:rFonts w:ascii="Arial" w:hAnsi="Arial" w:cs="Arial"/>
          <w:u w:val="single"/>
        </w:rPr>
        <w:t>climate crisis issues.</w:t>
      </w:r>
    </w:p>
    <w:p w14:paraId="5D86CABA" w14:textId="34B47500" w:rsidR="00A014D7" w:rsidRPr="00827C0C" w:rsidRDefault="00827C0C" w:rsidP="00663F4C">
      <w:pPr>
        <w:pStyle w:val="DefaultText"/>
        <w:ind w:left="1444"/>
        <w:jc w:val="both"/>
        <w:rPr>
          <w:rFonts w:ascii="Arial" w:hAnsi="Arial" w:cs="Arial"/>
        </w:rPr>
      </w:pPr>
      <w:r w:rsidRPr="00827C0C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: </w:t>
      </w:r>
      <w:r w:rsidRPr="00827C0C">
        <w:rPr>
          <w:rFonts w:ascii="Arial" w:hAnsi="Arial" w:cs="Arial"/>
        </w:rPr>
        <w:t xml:space="preserve">Members agreed certain areas would not be cut </w:t>
      </w:r>
      <w:r>
        <w:rPr>
          <w:rFonts w:ascii="Arial" w:hAnsi="Arial" w:cs="Arial"/>
        </w:rPr>
        <w:t xml:space="preserve">in May </w:t>
      </w:r>
      <w:r w:rsidRPr="00827C0C">
        <w:rPr>
          <w:rFonts w:ascii="Arial" w:hAnsi="Arial" w:cs="Arial"/>
        </w:rPr>
        <w:t xml:space="preserve">to promote </w:t>
      </w:r>
      <w:r>
        <w:rPr>
          <w:rFonts w:ascii="Arial" w:hAnsi="Arial" w:cs="Arial"/>
        </w:rPr>
        <w:t>c</w:t>
      </w:r>
      <w:r w:rsidRPr="00827C0C">
        <w:rPr>
          <w:rFonts w:ascii="Arial" w:hAnsi="Arial" w:cs="Arial"/>
        </w:rPr>
        <w:t xml:space="preserve">limate issues. Windmill Gardens and the play park and recreational </w:t>
      </w:r>
      <w:r>
        <w:rPr>
          <w:rFonts w:ascii="Arial" w:hAnsi="Arial" w:cs="Arial"/>
        </w:rPr>
        <w:t>ground</w:t>
      </w:r>
      <w:r w:rsidRPr="00827C0C">
        <w:rPr>
          <w:rFonts w:ascii="Arial" w:hAnsi="Arial" w:cs="Arial"/>
        </w:rPr>
        <w:t xml:space="preserve"> would </w:t>
      </w:r>
      <w:r>
        <w:rPr>
          <w:rFonts w:ascii="Arial" w:hAnsi="Arial" w:cs="Arial"/>
        </w:rPr>
        <w:t xml:space="preserve">of course </w:t>
      </w:r>
      <w:r w:rsidRPr="00827C0C">
        <w:rPr>
          <w:rFonts w:ascii="Arial" w:hAnsi="Arial" w:cs="Arial"/>
        </w:rPr>
        <w:t>be cut</w:t>
      </w:r>
      <w:r>
        <w:rPr>
          <w:rFonts w:ascii="Arial" w:hAnsi="Arial" w:cs="Arial"/>
        </w:rPr>
        <w:t>.</w:t>
      </w:r>
      <w:r w:rsidRPr="00827C0C">
        <w:rPr>
          <w:rFonts w:ascii="Arial" w:hAnsi="Arial" w:cs="Arial"/>
        </w:rPr>
        <w:t xml:space="preserve"> </w:t>
      </w:r>
      <w:r w:rsidR="00A014D7" w:rsidRPr="00827C0C">
        <w:rPr>
          <w:rFonts w:ascii="Arial" w:hAnsi="Arial" w:cs="Arial"/>
        </w:rPr>
        <w:tab/>
      </w:r>
      <w:r w:rsidR="00A014D7" w:rsidRPr="00827C0C">
        <w:rPr>
          <w:rFonts w:ascii="Arial" w:hAnsi="Arial" w:cs="Arial"/>
        </w:rPr>
        <w:tab/>
      </w:r>
    </w:p>
    <w:p w14:paraId="171C2980" w14:textId="3DEAFE1B" w:rsidR="00A014D7" w:rsidRDefault="00A014D7" w:rsidP="00A014D7">
      <w:pPr>
        <w:pStyle w:val="DefaultText"/>
        <w:numPr>
          <w:ilvl w:val="0"/>
          <w:numId w:val="18"/>
        </w:numPr>
        <w:tabs>
          <w:tab w:val="left" w:pos="993"/>
          <w:tab w:val="left" w:pos="1701"/>
        </w:tabs>
        <w:overflowPunct w:val="0"/>
        <w:ind w:left="1418" w:firstLine="0"/>
        <w:jc w:val="both"/>
        <w:textAlignment w:val="baseline"/>
        <w:rPr>
          <w:rFonts w:ascii="Arial" w:hAnsi="Arial" w:cs="Arial"/>
          <w:u w:val="single"/>
        </w:rPr>
      </w:pPr>
      <w:r w:rsidRPr="00D412FD">
        <w:rPr>
          <w:rFonts w:ascii="Arial" w:hAnsi="Arial" w:cs="Arial"/>
          <w:u w:val="single"/>
        </w:rPr>
        <w:t>Consider</w:t>
      </w:r>
      <w:r w:rsidRPr="00D412FD">
        <w:rPr>
          <w:rFonts w:ascii="Arial" w:hAnsi="Arial" w:cs="Arial"/>
          <w:color w:val="201F1E"/>
          <w:u w:val="single"/>
          <w:shd w:val="clear" w:color="auto" w:fill="FFFFFF"/>
        </w:rPr>
        <w:t xml:space="preserve"> writing letter of complaint to the Dep</w:t>
      </w:r>
      <w:r w:rsidR="002A5BC3">
        <w:rPr>
          <w:rFonts w:ascii="Arial" w:hAnsi="Arial" w:cs="Arial"/>
          <w:color w:val="201F1E"/>
          <w:u w:val="single"/>
          <w:shd w:val="clear" w:color="auto" w:fill="FFFFFF"/>
        </w:rPr>
        <w:t>artmen</w:t>
      </w:r>
      <w:r w:rsidRPr="00D412FD">
        <w:rPr>
          <w:rFonts w:ascii="Arial" w:hAnsi="Arial" w:cs="Arial"/>
          <w:color w:val="201F1E"/>
          <w:u w:val="single"/>
          <w:shd w:val="clear" w:color="auto" w:fill="FFFFFF"/>
        </w:rPr>
        <w:t>t of Transport</w:t>
      </w:r>
      <w:r w:rsidRPr="00D412FD">
        <w:rPr>
          <w:rFonts w:ascii="Arial" w:hAnsi="Arial" w:cs="Arial"/>
          <w:u w:val="single"/>
        </w:rPr>
        <w:t xml:space="preserve"> regarding roadside barriers on the A161 in Misterton</w:t>
      </w:r>
      <w:r w:rsidR="00827C0C">
        <w:rPr>
          <w:rFonts w:ascii="Arial" w:hAnsi="Arial" w:cs="Arial"/>
          <w:u w:val="single"/>
        </w:rPr>
        <w:t>.</w:t>
      </w:r>
    </w:p>
    <w:p w14:paraId="09F9597E" w14:textId="35C01338" w:rsidR="00827C0C" w:rsidRDefault="00827C0C" w:rsidP="00827C0C">
      <w:pPr>
        <w:pStyle w:val="DefaultText"/>
        <w:tabs>
          <w:tab w:val="left" w:pos="993"/>
          <w:tab w:val="left" w:pos="1701"/>
        </w:tabs>
        <w:overflowPunct w:val="0"/>
        <w:ind w:left="1418"/>
        <w:jc w:val="both"/>
        <w:textAlignment w:val="baseline"/>
        <w:rPr>
          <w:rFonts w:ascii="Arial" w:hAnsi="Arial" w:cs="Arial"/>
        </w:rPr>
      </w:pPr>
      <w:r w:rsidRPr="00827C0C">
        <w:rPr>
          <w:rFonts w:ascii="Arial" w:hAnsi="Arial" w:cs="Arial"/>
        </w:rPr>
        <w:lastRenderedPageBreak/>
        <w:t>Noted issues raised by residen</w:t>
      </w:r>
      <w:r>
        <w:rPr>
          <w:rFonts w:ascii="Arial" w:hAnsi="Arial" w:cs="Arial"/>
        </w:rPr>
        <w:t>t</w:t>
      </w:r>
      <w:r w:rsidRPr="00827C0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regarding the lack of </w:t>
      </w:r>
      <w:r w:rsidR="00BE51E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footpath/verge now th</w:t>
      </w:r>
      <w:r w:rsidR="00BE51E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barriers ha</w:t>
      </w:r>
      <w:r w:rsidR="00BE51E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been installed. The lack of consultation or </w:t>
      </w:r>
      <w:r w:rsidR="00BE51EF">
        <w:rPr>
          <w:rFonts w:ascii="Arial" w:hAnsi="Arial" w:cs="Arial"/>
        </w:rPr>
        <w:t xml:space="preserve">use of </w:t>
      </w:r>
      <w:r>
        <w:rPr>
          <w:rFonts w:ascii="Arial" w:hAnsi="Arial" w:cs="Arial"/>
        </w:rPr>
        <w:t>local knowledge was also raised. The justification was accident data</w:t>
      </w:r>
      <w:r w:rsidR="00BE51EF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lthough </w:t>
      </w:r>
      <w:r w:rsidR="00BE51EF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death</w:t>
      </w:r>
      <w:r w:rsidR="00BE51EF">
        <w:rPr>
          <w:rFonts w:ascii="Arial" w:hAnsi="Arial" w:cs="Arial"/>
        </w:rPr>
        <w:t>s</w:t>
      </w:r>
      <w:r w:rsidR="00601D62">
        <w:rPr>
          <w:rFonts w:ascii="Arial" w:hAnsi="Arial" w:cs="Arial"/>
        </w:rPr>
        <w:t xml:space="preserve"> w</w:t>
      </w:r>
      <w:r w:rsidR="00BE51EF">
        <w:rPr>
          <w:rFonts w:ascii="Arial" w:hAnsi="Arial" w:cs="Arial"/>
        </w:rPr>
        <w:t>ere</w:t>
      </w:r>
      <w:r w:rsidR="00601D62">
        <w:rPr>
          <w:rFonts w:ascii="Arial" w:hAnsi="Arial" w:cs="Arial"/>
        </w:rPr>
        <w:t xml:space="preserve"> known to have occurred </w:t>
      </w:r>
      <w:r w:rsidR="00BE51EF">
        <w:rPr>
          <w:rFonts w:ascii="Arial" w:hAnsi="Arial" w:cs="Arial"/>
        </w:rPr>
        <w:t xml:space="preserve">one was noted </w:t>
      </w:r>
      <w:r w:rsidR="00601D62">
        <w:rPr>
          <w:rFonts w:ascii="Arial" w:hAnsi="Arial" w:cs="Arial"/>
        </w:rPr>
        <w:t xml:space="preserve">not </w:t>
      </w:r>
      <w:r w:rsidR="00BE51EF">
        <w:rPr>
          <w:rFonts w:ascii="Arial" w:hAnsi="Arial" w:cs="Arial"/>
        </w:rPr>
        <w:t xml:space="preserve">to be </w:t>
      </w:r>
      <w:r w:rsidR="00601D62">
        <w:rPr>
          <w:rFonts w:ascii="Arial" w:hAnsi="Arial" w:cs="Arial"/>
        </w:rPr>
        <w:t>traffic related but due to adverse weather conditions.</w:t>
      </w:r>
      <w:r>
        <w:rPr>
          <w:rFonts w:ascii="Arial" w:hAnsi="Arial" w:cs="Arial"/>
        </w:rPr>
        <w:t xml:space="preserve"> </w:t>
      </w:r>
    </w:p>
    <w:p w14:paraId="54A534F1" w14:textId="7644976E" w:rsidR="00601D62" w:rsidRDefault="00601D62" w:rsidP="00827C0C">
      <w:pPr>
        <w:pStyle w:val="DefaultText"/>
        <w:tabs>
          <w:tab w:val="left" w:pos="993"/>
          <w:tab w:val="left" w:pos="1701"/>
        </w:tabs>
        <w:overflowPunct w:val="0"/>
        <w:ind w:left="1418"/>
        <w:jc w:val="both"/>
        <w:textAlignment w:val="baseline"/>
        <w:rPr>
          <w:rFonts w:ascii="Arial" w:hAnsi="Arial" w:cs="Arial"/>
        </w:rPr>
      </w:pPr>
      <w:r w:rsidRPr="00601D62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: That a letter of complaint be </w:t>
      </w:r>
      <w:r w:rsidR="00663F4C">
        <w:rPr>
          <w:rFonts w:ascii="Arial" w:hAnsi="Arial" w:cs="Arial"/>
        </w:rPr>
        <w:t xml:space="preserve">forwarded </w:t>
      </w:r>
      <w:r>
        <w:rPr>
          <w:rFonts w:ascii="Arial" w:hAnsi="Arial" w:cs="Arial"/>
        </w:rPr>
        <w:t xml:space="preserve">to the Department of Transport that if the barriers </w:t>
      </w:r>
      <w:r w:rsidR="00663F4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to remain a footpath </w:t>
      </w:r>
      <w:r w:rsidR="00663F4C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>be provided to connect the public house/</w:t>
      </w:r>
      <w:r w:rsidR="00AC2353">
        <w:rPr>
          <w:rFonts w:ascii="Arial" w:hAnsi="Arial" w:cs="Arial"/>
        </w:rPr>
        <w:t xml:space="preserve">cemetery </w:t>
      </w:r>
      <w:r>
        <w:rPr>
          <w:rFonts w:ascii="Arial" w:hAnsi="Arial" w:cs="Arial"/>
        </w:rPr>
        <w:t>and caravan park to the rest of the village. The evidence upon which such barriers were needed as part of the Safer Roads Scheme also to be sought.</w:t>
      </w:r>
    </w:p>
    <w:p w14:paraId="376D5263" w14:textId="77777777" w:rsidR="002F054C" w:rsidRDefault="002F054C" w:rsidP="00827C0C">
      <w:pPr>
        <w:pStyle w:val="DefaultText"/>
        <w:tabs>
          <w:tab w:val="left" w:pos="993"/>
          <w:tab w:val="left" w:pos="1701"/>
        </w:tabs>
        <w:overflowPunct w:val="0"/>
        <w:ind w:left="1418"/>
        <w:jc w:val="both"/>
        <w:textAlignment w:val="baseline"/>
        <w:rPr>
          <w:rFonts w:ascii="Arial" w:hAnsi="Arial" w:cs="Arial"/>
        </w:rPr>
      </w:pPr>
    </w:p>
    <w:p w14:paraId="18D2810D" w14:textId="1C7E7127" w:rsidR="00253D08" w:rsidRDefault="00253D08" w:rsidP="00253D08">
      <w:pPr>
        <w:pStyle w:val="DefaultText"/>
        <w:tabs>
          <w:tab w:val="left" w:pos="993"/>
          <w:tab w:val="left" w:pos="1701"/>
        </w:tabs>
        <w:overflowPunct w:val="0"/>
        <w:ind w:left="1429"/>
        <w:jc w:val="both"/>
        <w:textAlignment w:val="baseline"/>
        <w:rPr>
          <w:rFonts w:ascii="Arial" w:hAnsi="Arial" w:cs="Arial"/>
          <w:u w:val="single"/>
        </w:rPr>
      </w:pPr>
      <w:r w:rsidRPr="00253D08">
        <w:rPr>
          <w:rFonts w:ascii="Arial" w:hAnsi="Arial" w:cs="Arial"/>
          <w:u w:val="single"/>
        </w:rPr>
        <w:t>c). Consider Length</w:t>
      </w:r>
      <w:r w:rsidR="00D16F10">
        <w:rPr>
          <w:rFonts w:ascii="Arial" w:hAnsi="Arial" w:cs="Arial"/>
          <w:u w:val="single"/>
        </w:rPr>
        <w:t>s</w:t>
      </w:r>
      <w:r w:rsidRPr="00253D08">
        <w:rPr>
          <w:rFonts w:ascii="Arial" w:hAnsi="Arial" w:cs="Arial"/>
          <w:u w:val="single"/>
        </w:rPr>
        <w:t>man Scheme</w:t>
      </w:r>
    </w:p>
    <w:p w14:paraId="13751ABE" w14:textId="3041DC61" w:rsidR="00253D08" w:rsidRDefault="00253D08" w:rsidP="00253D08">
      <w:pPr>
        <w:pStyle w:val="DefaultText"/>
        <w:tabs>
          <w:tab w:val="left" w:pos="993"/>
          <w:tab w:val="left" w:pos="1701"/>
        </w:tabs>
        <w:overflowPunct w:val="0"/>
        <w:ind w:left="1429"/>
        <w:jc w:val="both"/>
        <w:textAlignment w:val="baseline"/>
        <w:rPr>
          <w:rFonts w:ascii="Arial" w:hAnsi="Arial" w:cs="Arial"/>
        </w:rPr>
      </w:pPr>
      <w:r w:rsidRPr="00253D08">
        <w:rPr>
          <w:rFonts w:ascii="Arial" w:hAnsi="Arial" w:cs="Arial"/>
        </w:rPr>
        <w:t>Members agree</w:t>
      </w:r>
      <w:r w:rsidR="00663F4C">
        <w:rPr>
          <w:rFonts w:ascii="Arial" w:hAnsi="Arial" w:cs="Arial"/>
        </w:rPr>
        <w:t>d</w:t>
      </w:r>
      <w:r w:rsidRPr="00253D08">
        <w:rPr>
          <w:rFonts w:ascii="Arial" w:hAnsi="Arial" w:cs="Arial"/>
        </w:rPr>
        <w:t xml:space="preserve"> t</w:t>
      </w:r>
      <w:r w:rsidR="00AC2353">
        <w:rPr>
          <w:rFonts w:ascii="Arial" w:hAnsi="Arial" w:cs="Arial"/>
        </w:rPr>
        <w:t>o</w:t>
      </w:r>
      <w:r w:rsidRPr="00253D08">
        <w:rPr>
          <w:rFonts w:ascii="Arial" w:hAnsi="Arial" w:cs="Arial"/>
        </w:rPr>
        <w:t xml:space="preserve"> register an interest</w:t>
      </w:r>
      <w:r w:rsidR="00663F4C">
        <w:rPr>
          <w:rFonts w:ascii="Arial" w:hAnsi="Arial" w:cs="Arial"/>
        </w:rPr>
        <w:t xml:space="preserve"> in the scheme,</w:t>
      </w:r>
      <w:r w:rsidRPr="00253D08">
        <w:rPr>
          <w:rFonts w:ascii="Arial" w:hAnsi="Arial" w:cs="Arial"/>
        </w:rPr>
        <w:t xml:space="preserve"> </w:t>
      </w:r>
      <w:r w:rsidR="002F054C">
        <w:rPr>
          <w:rFonts w:ascii="Arial" w:hAnsi="Arial" w:cs="Arial"/>
        </w:rPr>
        <w:t>with the C</w:t>
      </w:r>
      <w:r w:rsidRPr="00253D08">
        <w:rPr>
          <w:rFonts w:ascii="Arial" w:hAnsi="Arial" w:cs="Arial"/>
        </w:rPr>
        <w:t>le</w:t>
      </w:r>
      <w:r>
        <w:rPr>
          <w:rFonts w:ascii="Arial" w:hAnsi="Arial" w:cs="Arial"/>
        </w:rPr>
        <w:t>rk</w:t>
      </w:r>
      <w:r w:rsidRPr="00253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253D08">
        <w:rPr>
          <w:rFonts w:ascii="Arial" w:hAnsi="Arial" w:cs="Arial"/>
        </w:rPr>
        <w:t xml:space="preserve"> obtain further details</w:t>
      </w:r>
      <w:r w:rsidR="002F054C">
        <w:rPr>
          <w:rFonts w:ascii="Arial" w:hAnsi="Arial" w:cs="Arial"/>
        </w:rPr>
        <w:t xml:space="preserve"> before a final decision was made</w:t>
      </w:r>
      <w:r>
        <w:rPr>
          <w:rFonts w:ascii="Arial" w:hAnsi="Arial" w:cs="Arial"/>
        </w:rPr>
        <w:t>.</w:t>
      </w:r>
      <w:r w:rsidRPr="00253D08">
        <w:rPr>
          <w:rFonts w:ascii="Arial" w:hAnsi="Arial" w:cs="Arial"/>
        </w:rPr>
        <w:t xml:space="preserve"> </w:t>
      </w:r>
    </w:p>
    <w:p w14:paraId="2C5E29E7" w14:textId="77777777" w:rsidR="00253D08" w:rsidRPr="00253D08" w:rsidRDefault="00253D08" w:rsidP="00253D08">
      <w:pPr>
        <w:pStyle w:val="DefaultText"/>
        <w:tabs>
          <w:tab w:val="left" w:pos="993"/>
          <w:tab w:val="left" w:pos="1701"/>
        </w:tabs>
        <w:overflowPunct w:val="0"/>
        <w:ind w:left="1429"/>
        <w:jc w:val="both"/>
        <w:textAlignment w:val="baseline"/>
        <w:rPr>
          <w:rFonts w:ascii="Arial" w:hAnsi="Arial" w:cs="Arial"/>
        </w:rPr>
      </w:pPr>
    </w:p>
    <w:bookmarkEnd w:id="6"/>
    <w:p w14:paraId="2D48D0FA" w14:textId="6DB40902" w:rsidR="002F7E41" w:rsidRDefault="004F1377" w:rsidP="00AA5834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22/23</w:t>
      </w:r>
      <w:r w:rsidR="00AA5834" w:rsidRPr="00AA5834">
        <w:rPr>
          <w:rFonts w:ascii="Arial" w:hAnsi="Arial" w:cs="Arial"/>
          <w:b/>
        </w:rPr>
        <w:t>/02</w:t>
      </w:r>
      <w:r w:rsidR="00BE274A">
        <w:rPr>
          <w:rFonts w:ascii="Arial" w:hAnsi="Arial" w:cs="Arial"/>
          <w:b/>
        </w:rPr>
        <w:t>0</w:t>
      </w:r>
      <w:r w:rsidR="00AA5834" w:rsidRPr="00AA5834">
        <w:rPr>
          <w:rFonts w:ascii="Arial" w:hAnsi="Arial" w:cs="Arial"/>
          <w:b/>
        </w:rPr>
        <w:tab/>
      </w:r>
      <w:r w:rsidR="00AA5834">
        <w:rPr>
          <w:rFonts w:ascii="Arial" w:hAnsi="Arial" w:cs="Arial"/>
          <w:bCs/>
          <w:u w:val="single"/>
        </w:rPr>
        <w:t>L</w:t>
      </w:r>
      <w:r w:rsidR="002F7E41" w:rsidRPr="00187732">
        <w:rPr>
          <w:rFonts w:ascii="Arial" w:hAnsi="Arial" w:cs="Arial"/>
          <w:bCs/>
          <w:u w:val="single"/>
        </w:rPr>
        <w:t>ibrary –</w:t>
      </w:r>
      <w:r w:rsidR="00BE274A">
        <w:rPr>
          <w:rFonts w:ascii="Arial" w:hAnsi="Arial" w:cs="Arial"/>
          <w:bCs/>
          <w:u w:val="single"/>
        </w:rPr>
        <w:t>Approve instruction of Burton Dyson</w:t>
      </w:r>
    </w:p>
    <w:p w14:paraId="284AF774" w14:textId="3CEF4689" w:rsidR="00BE274A" w:rsidRPr="00BE274A" w:rsidRDefault="00BE274A" w:rsidP="00AA5834">
      <w:pPr>
        <w:jc w:val="both"/>
        <w:rPr>
          <w:rFonts w:ascii="Arial" w:hAnsi="Arial" w:cs="Arial"/>
          <w:bCs/>
        </w:rPr>
      </w:pPr>
      <w:r w:rsidRPr="00BE274A">
        <w:rPr>
          <w:rFonts w:ascii="Arial" w:hAnsi="Arial" w:cs="Arial"/>
          <w:bCs/>
        </w:rPr>
        <w:tab/>
      </w:r>
      <w:r w:rsidRPr="00BE274A">
        <w:rPr>
          <w:rFonts w:ascii="Arial" w:hAnsi="Arial" w:cs="Arial"/>
          <w:bCs/>
        </w:rPr>
        <w:tab/>
      </w:r>
      <w:r w:rsidRPr="00BE274A">
        <w:rPr>
          <w:rFonts w:ascii="Arial" w:hAnsi="Arial" w:cs="Arial"/>
          <w:b/>
        </w:rPr>
        <w:t>Resolved:</w:t>
      </w:r>
      <w:r w:rsidRPr="00BE274A">
        <w:rPr>
          <w:rFonts w:ascii="Arial" w:hAnsi="Arial" w:cs="Arial"/>
          <w:bCs/>
        </w:rPr>
        <w:t xml:space="preserve"> That Burton Dyson be instructed to review the new lease upon receipt.</w:t>
      </w:r>
    </w:p>
    <w:p w14:paraId="5D85D6FE" w14:textId="4271C917" w:rsidR="002F7E41" w:rsidRPr="00BE274A" w:rsidRDefault="002F7E41" w:rsidP="000C373D">
      <w:pPr>
        <w:tabs>
          <w:tab w:val="left" w:pos="1340"/>
        </w:tabs>
        <w:ind w:left="1440"/>
        <w:jc w:val="both"/>
        <w:rPr>
          <w:rFonts w:ascii="Arial" w:hAnsi="Arial" w:cs="Arial"/>
          <w:b/>
        </w:rPr>
      </w:pPr>
      <w:r w:rsidRPr="00BE274A">
        <w:rPr>
          <w:rFonts w:ascii="Arial" w:hAnsi="Arial" w:cs="Arial"/>
          <w:b/>
        </w:rPr>
        <w:t xml:space="preserve"> </w:t>
      </w:r>
    </w:p>
    <w:p w14:paraId="60B7CA05" w14:textId="4A8F89F4" w:rsidR="00663F4C" w:rsidRDefault="00BE274A" w:rsidP="000C373D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22/23/021</w:t>
      </w:r>
      <w:r>
        <w:rPr>
          <w:rFonts w:ascii="Arial" w:hAnsi="Arial" w:cs="Arial"/>
          <w:b/>
        </w:rPr>
        <w:tab/>
      </w:r>
      <w:r w:rsidRPr="00BE274A">
        <w:rPr>
          <w:rFonts w:ascii="Arial" w:hAnsi="Arial" w:cs="Arial"/>
          <w:bCs/>
          <w:u w:val="single"/>
        </w:rPr>
        <w:t>Newsletter Call for Copy</w:t>
      </w:r>
    </w:p>
    <w:p w14:paraId="0738E8D4" w14:textId="0AEB7BC4" w:rsidR="002F7E41" w:rsidRDefault="00253D08" w:rsidP="00663F4C">
      <w:pPr>
        <w:ind w:left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Quarterly newsletter d</w:t>
      </w:r>
      <w:r w:rsidRPr="00253D08">
        <w:rPr>
          <w:rFonts w:ascii="Arial" w:hAnsi="Arial" w:cs="Arial"/>
          <w:bCs/>
        </w:rPr>
        <w:t>eferred to the July meeting</w:t>
      </w:r>
      <w:r>
        <w:rPr>
          <w:rFonts w:ascii="Arial" w:hAnsi="Arial" w:cs="Arial"/>
          <w:bCs/>
        </w:rPr>
        <w:t xml:space="preserve"> but an A5 leaflet on </w:t>
      </w:r>
      <w:r w:rsidR="00663F4C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 xml:space="preserve">ubilee activities to be provided subject to distributors being available.   </w:t>
      </w:r>
      <w:r>
        <w:rPr>
          <w:rFonts w:ascii="Arial" w:hAnsi="Arial" w:cs="Arial"/>
          <w:bCs/>
          <w:u w:val="single"/>
        </w:rPr>
        <w:t xml:space="preserve"> </w:t>
      </w:r>
    </w:p>
    <w:p w14:paraId="63EDC744" w14:textId="77777777" w:rsidR="00BE274A" w:rsidRDefault="00BE274A" w:rsidP="000C373D">
      <w:pPr>
        <w:ind w:left="1440" w:hanging="1440"/>
        <w:jc w:val="both"/>
        <w:rPr>
          <w:rFonts w:ascii="Arial" w:hAnsi="Arial" w:cs="Arial"/>
          <w:b/>
        </w:rPr>
      </w:pPr>
    </w:p>
    <w:p w14:paraId="463D27DE" w14:textId="69A5C3B1" w:rsidR="00BE274A" w:rsidRDefault="004F1377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22/23</w:t>
      </w:r>
      <w:r w:rsidR="00840A5B" w:rsidRPr="00840A5B">
        <w:rPr>
          <w:rFonts w:ascii="Arial" w:hAnsi="Arial" w:cs="Arial"/>
          <w:b/>
        </w:rPr>
        <w:t>/</w:t>
      </w:r>
      <w:r w:rsidR="003F53E3">
        <w:rPr>
          <w:rFonts w:ascii="Arial" w:hAnsi="Arial" w:cs="Arial"/>
          <w:b/>
        </w:rPr>
        <w:t>02</w:t>
      </w:r>
      <w:r w:rsidR="00BE274A">
        <w:rPr>
          <w:rFonts w:ascii="Arial" w:hAnsi="Arial" w:cs="Arial"/>
          <w:b/>
        </w:rPr>
        <w:t>2</w:t>
      </w:r>
      <w:r w:rsidR="00BE274A">
        <w:rPr>
          <w:rFonts w:ascii="Arial" w:hAnsi="Arial" w:cs="Arial"/>
          <w:b/>
        </w:rPr>
        <w:tab/>
      </w:r>
      <w:r w:rsidR="00BE274A" w:rsidRPr="00BE274A">
        <w:rPr>
          <w:rFonts w:ascii="Arial" w:hAnsi="Arial" w:cs="Arial"/>
          <w:bCs/>
          <w:u w:val="single"/>
        </w:rPr>
        <w:t xml:space="preserve">Annual </w:t>
      </w:r>
      <w:r w:rsidR="00BE274A">
        <w:rPr>
          <w:rFonts w:ascii="Arial" w:hAnsi="Arial" w:cs="Arial"/>
          <w:bCs/>
          <w:u w:val="single"/>
        </w:rPr>
        <w:t>l</w:t>
      </w:r>
      <w:r w:rsidR="00BE274A" w:rsidRPr="00BE274A">
        <w:rPr>
          <w:rFonts w:ascii="Arial" w:hAnsi="Arial" w:cs="Arial"/>
          <w:bCs/>
          <w:u w:val="single"/>
        </w:rPr>
        <w:t>itter pick</w:t>
      </w:r>
      <w:r w:rsidR="00BE274A">
        <w:rPr>
          <w:rFonts w:ascii="Arial" w:hAnsi="Arial" w:cs="Arial"/>
          <w:bCs/>
          <w:u w:val="single"/>
        </w:rPr>
        <w:t xml:space="preserve"> (consider in conjunction with the </w:t>
      </w:r>
      <w:r w:rsidR="00663F4C">
        <w:rPr>
          <w:rFonts w:ascii="Arial" w:hAnsi="Arial" w:cs="Arial"/>
          <w:bCs/>
          <w:u w:val="single"/>
        </w:rPr>
        <w:t>J</w:t>
      </w:r>
      <w:r w:rsidR="00BE274A">
        <w:rPr>
          <w:rFonts w:ascii="Arial" w:hAnsi="Arial" w:cs="Arial"/>
          <w:bCs/>
          <w:u w:val="single"/>
        </w:rPr>
        <w:t>ubilee event)</w:t>
      </w:r>
      <w:r w:rsidR="00253D08">
        <w:rPr>
          <w:rFonts w:ascii="Arial" w:hAnsi="Arial" w:cs="Arial"/>
          <w:bCs/>
          <w:u w:val="single"/>
        </w:rPr>
        <w:t>.</w:t>
      </w:r>
    </w:p>
    <w:p w14:paraId="29A11647" w14:textId="77777777" w:rsidR="002F054C" w:rsidRDefault="00253D08" w:rsidP="001B47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53D08">
        <w:rPr>
          <w:rFonts w:ascii="Arial" w:hAnsi="Arial" w:cs="Arial"/>
        </w:rPr>
        <w:t>Litter pick Sat 28th May, one week before the jubilee</w:t>
      </w:r>
      <w:r w:rsidR="002F054C">
        <w:rPr>
          <w:rFonts w:ascii="Arial" w:hAnsi="Arial" w:cs="Arial"/>
        </w:rPr>
        <w:t xml:space="preserve">. </w:t>
      </w:r>
    </w:p>
    <w:p w14:paraId="7EC215A3" w14:textId="24919129" w:rsidR="00BD7F0C" w:rsidRDefault="002F054C" w:rsidP="002F054C">
      <w:pPr>
        <w:ind w:left="1440"/>
        <w:jc w:val="both"/>
        <w:rPr>
          <w:rFonts w:ascii="Arial" w:hAnsi="Arial" w:cs="Arial"/>
        </w:rPr>
      </w:pPr>
      <w:r w:rsidRPr="002F054C">
        <w:rPr>
          <w:rFonts w:ascii="Arial" w:hAnsi="Arial" w:cs="Arial"/>
          <w:b/>
        </w:rPr>
        <w:t>Resolved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That the event would  commence at 10am at the War Memorial with refreshments at 12am at The Red Hart. (Budget up to £100). </w:t>
      </w:r>
    </w:p>
    <w:p w14:paraId="523293CF" w14:textId="77777777" w:rsidR="002F054C" w:rsidRDefault="002F054C" w:rsidP="002F054C">
      <w:pPr>
        <w:ind w:left="1440"/>
        <w:jc w:val="both"/>
        <w:rPr>
          <w:rFonts w:ascii="Arial" w:hAnsi="Arial" w:cs="Arial"/>
        </w:rPr>
      </w:pPr>
      <w:r w:rsidRPr="002F054C">
        <w:rPr>
          <w:rFonts w:ascii="Arial" w:hAnsi="Arial" w:cs="Arial"/>
        </w:rPr>
        <w:t xml:space="preserve">Clerk to request </w:t>
      </w:r>
      <w:r>
        <w:rPr>
          <w:rFonts w:ascii="Arial" w:hAnsi="Arial" w:cs="Arial"/>
        </w:rPr>
        <w:t xml:space="preserve">the handyman clear the weeds at the War Memorial. </w:t>
      </w:r>
    </w:p>
    <w:p w14:paraId="42FAE28C" w14:textId="0FCA7DD1" w:rsidR="002F054C" w:rsidRPr="002F054C" w:rsidRDefault="002F054C" w:rsidP="002F054C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Village signage also to be cleaned if possible. </w:t>
      </w:r>
    </w:p>
    <w:p w14:paraId="1D7E0888" w14:textId="77777777" w:rsidR="00253D08" w:rsidRPr="00253D08" w:rsidRDefault="00253D08" w:rsidP="001B4734">
      <w:pPr>
        <w:ind w:left="1440" w:hanging="1440"/>
        <w:jc w:val="both"/>
        <w:rPr>
          <w:rFonts w:ascii="Arial" w:hAnsi="Arial" w:cs="Arial"/>
        </w:rPr>
      </w:pPr>
    </w:p>
    <w:p w14:paraId="58D01CEA" w14:textId="5DD7F027" w:rsidR="00BE274A" w:rsidRDefault="00BE274A" w:rsidP="001B4734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22/23/023</w:t>
      </w:r>
      <w:r>
        <w:rPr>
          <w:rFonts w:ascii="Arial" w:hAnsi="Arial" w:cs="Arial"/>
          <w:b/>
        </w:rPr>
        <w:tab/>
      </w:r>
      <w:r w:rsidRPr="00E83DC8">
        <w:rPr>
          <w:rFonts w:ascii="Arial" w:hAnsi="Arial" w:cs="Arial"/>
          <w:bCs/>
          <w:u w:val="single"/>
        </w:rPr>
        <w:t>Defibrillator consider quotes</w:t>
      </w:r>
      <w:r w:rsidR="00E83DC8" w:rsidRPr="00E83DC8">
        <w:rPr>
          <w:rFonts w:ascii="Arial" w:hAnsi="Arial" w:cs="Arial"/>
          <w:bCs/>
          <w:u w:val="single"/>
        </w:rPr>
        <w:t xml:space="preserve"> </w:t>
      </w:r>
      <w:r w:rsidRPr="00E83DC8">
        <w:rPr>
          <w:rFonts w:ascii="Arial" w:hAnsi="Arial" w:cs="Arial"/>
          <w:bCs/>
          <w:u w:val="single"/>
        </w:rPr>
        <w:t>and</w:t>
      </w:r>
      <w:r w:rsidR="00E83DC8" w:rsidRPr="00E83DC8">
        <w:rPr>
          <w:rFonts w:ascii="Arial" w:hAnsi="Arial" w:cs="Arial"/>
          <w:bCs/>
          <w:u w:val="single"/>
        </w:rPr>
        <w:t xml:space="preserve"> installation at The Red Hart</w:t>
      </w:r>
    </w:p>
    <w:p w14:paraId="5E8B3BAC" w14:textId="63E6911B" w:rsidR="00BE274A" w:rsidRPr="00E83DC8" w:rsidRDefault="00E83DC8" w:rsidP="001B4734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Resolved: </w:t>
      </w:r>
      <w:r w:rsidRPr="00E83DC8">
        <w:rPr>
          <w:rFonts w:ascii="Arial" w:hAnsi="Arial" w:cs="Arial"/>
          <w:bCs/>
        </w:rPr>
        <w:t xml:space="preserve">That the purchase of a defibrillator and cabinet be approved </w:t>
      </w:r>
      <w:r w:rsidR="00254CA0">
        <w:rPr>
          <w:rFonts w:ascii="Arial" w:hAnsi="Arial" w:cs="Arial"/>
          <w:bCs/>
        </w:rPr>
        <w:t>from Defib warehouse with the Clerk to purchase direct. I</w:t>
      </w:r>
      <w:r w:rsidRPr="00E83DC8">
        <w:rPr>
          <w:rFonts w:ascii="Arial" w:hAnsi="Arial" w:cs="Arial"/>
          <w:bCs/>
        </w:rPr>
        <w:t xml:space="preserve">nstallation </w:t>
      </w:r>
      <w:r w:rsidR="00254CA0">
        <w:rPr>
          <w:rFonts w:ascii="Arial" w:hAnsi="Arial" w:cs="Arial"/>
          <w:bCs/>
        </w:rPr>
        <w:t xml:space="preserve">costs also agreed with siting </w:t>
      </w:r>
      <w:r w:rsidRPr="00E83DC8">
        <w:rPr>
          <w:rFonts w:ascii="Arial" w:hAnsi="Arial" w:cs="Arial"/>
          <w:bCs/>
        </w:rPr>
        <w:t xml:space="preserve">at The Red Hart.  </w:t>
      </w:r>
    </w:p>
    <w:p w14:paraId="6E2A159B" w14:textId="77777777" w:rsidR="00E83DC8" w:rsidRDefault="00E83DC8" w:rsidP="001B4734">
      <w:pPr>
        <w:ind w:left="1440" w:hanging="1440"/>
        <w:jc w:val="both"/>
        <w:rPr>
          <w:rFonts w:ascii="Arial" w:hAnsi="Arial" w:cs="Arial"/>
          <w:b/>
        </w:rPr>
      </w:pPr>
    </w:p>
    <w:p w14:paraId="51B3CEDA" w14:textId="47362B19" w:rsidR="00E83DC8" w:rsidRDefault="00E83DC8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22/</w:t>
      </w:r>
      <w:r w:rsidR="000E07A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3/024</w:t>
      </w:r>
      <w:r>
        <w:rPr>
          <w:rFonts w:ascii="Arial" w:hAnsi="Arial" w:cs="Arial"/>
          <w:b/>
        </w:rPr>
        <w:tab/>
      </w:r>
      <w:r w:rsidRPr="00E83DC8">
        <w:rPr>
          <w:rFonts w:ascii="Arial" w:hAnsi="Arial" w:cs="Arial"/>
          <w:bCs/>
          <w:u w:val="single"/>
        </w:rPr>
        <w:t>Consider Youth Junior “Parish Counci</w:t>
      </w:r>
      <w:r>
        <w:rPr>
          <w:rFonts w:ascii="Arial" w:hAnsi="Arial" w:cs="Arial"/>
          <w:bCs/>
          <w:u w:val="single"/>
        </w:rPr>
        <w:t>l</w:t>
      </w:r>
      <w:r w:rsidRPr="00E83DC8">
        <w:rPr>
          <w:rFonts w:ascii="Arial" w:hAnsi="Arial" w:cs="Arial"/>
          <w:bCs/>
          <w:u w:val="single"/>
        </w:rPr>
        <w:t>lors”</w:t>
      </w:r>
    </w:p>
    <w:p w14:paraId="1F599FC3" w14:textId="3CD0FEEE" w:rsidR="00254CA0" w:rsidRPr="00254CA0" w:rsidRDefault="00254CA0" w:rsidP="001B4734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254CA0">
        <w:rPr>
          <w:rFonts w:ascii="Arial" w:hAnsi="Arial" w:cs="Arial"/>
        </w:rPr>
        <w:t xml:space="preserve">Proposal to encourage young people to become involved in </w:t>
      </w:r>
      <w:r w:rsidR="00663F4C">
        <w:rPr>
          <w:rFonts w:ascii="Arial" w:hAnsi="Arial" w:cs="Arial"/>
        </w:rPr>
        <w:t xml:space="preserve">the </w:t>
      </w:r>
      <w:r w:rsidRPr="00254CA0">
        <w:rPr>
          <w:rFonts w:ascii="Arial" w:hAnsi="Arial" w:cs="Arial"/>
        </w:rPr>
        <w:t xml:space="preserve">Parish Council </w:t>
      </w:r>
      <w:r w:rsidR="00663F4C">
        <w:rPr>
          <w:rFonts w:ascii="Arial" w:hAnsi="Arial" w:cs="Arial"/>
        </w:rPr>
        <w:t xml:space="preserve">and learn how it </w:t>
      </w:r>
      <w:r w:rsidRPr="00254CA0">
        <w:rPr>
          <w:rFonts w:ascii="Arial" w:hAnsi="Arial" w:cs="Arial"/>
        </w:rPr>
        <w:t>operates</w:t>
      </w:r>
      <w:r w:rsidR="00663F4C">
        <w:rPr>
          <w:rFonts w:ascii="Arial" w:hAnsi="Arial" w:cs="Arial"/>
        </w:rPr>
        <w:t xml:space="preserve">. </w:t>
      </w:r>
      <w:r w:rsidRPr="00254CA0">
        <w:rPr>
          <w:rFonts w:ascii="Arial" w:hAnsi="Arial" w:cs="Arial"/>
          <w:bCs/>
        </w:rPr>
        <w:t>C</w:t>
      </w:r>
      <w:r w:rsidR="00663F4C">
        <w:rPr>
          <w:rFonts w:ascii="Arial" w:hAnsi="Arial" w:cs="Arial"/>
          <w:bCs/>
        </w:rPr>
        <w:t>llr</w:t>
      </w:r>
      <w:r w:rsidRPr="00254CA0">
        <w:rPr>
          <w:rFonts w:ascii="Arial" w:hAnsi="Arial" w:cs="Arial"/>
          <w:bCs/>
        </w:rPr>
        <w:t xml:space="preserve"> Brand to look in</w:t>
      </w:r>
      <w:r w:rsidR="00663F4C">
        <w:rPr>
          <w:rFonts w:ascii="Arial" w:hAnsi="Arial" w:cs="Arial"/>
          <w:bCs/>
        </w:rPr>
        <w:t>to</w:t>
      </w:r>
      <w:r w:rsidRPr="00254CA0">
        <w:rPr>
          <w:rFonts w:ascii="Arial" w:hAnsi="Arial" w:cs="Arial"/>
          <w:bCs/>
        </w:rPr>
        <w:t xml:space="preserve"> how this could be progressed</w:t>
      </w:r>
      <w:r w:rsidR="00663F4C">
        <w:rPr>
          <w:rFonts w:ascii="Arial" w:hAnsi="Arial" w:cs="Arial"/>
          <w:bCs/>
        </w:rPr>
        <w:t>.</w:t>
      </w:r>
      <w:r w:rsidRPr="00254CA0">
        <w:rPr>
          <w:rFonts w:ascii="Arial" w:hAnsi="Arial" w:cs="Arial"/>
          <w:bCs/>
        </w:rPr>
        <w:t xml:space="preserve">   </w:t>
      </w:r>
    </w:p>
    <w:p w14:paraId="5763CE3A" w14:textId="77777777" w:rsidR="00E83DC8" w:rsidRPr="00254CA0" w:rsidRDefault="00E83DC8" w:rsidP="001B4734">
      <w:pPr>
        <w:ind w:left="1440" w:hanging="1440"/>
        <w:jc w:val="both"/>
        <w:rPr>
          <w:rFonts w:ascii="Arial" w:hAnsi="Arial" w:cs="Arial"/>
          <w:b/>
        </w:rPr>
      </w:pPr>
    </w:p>
    <w:p w14:paraId="00BE1026" w14:textId="5EB3D877" w:rsidR="00E83DC8" w:rsidRDefault="00E83DC8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22/23/025</w:t>
      </w:r>
      <w:r>
        <w:rPr>
          <w:rFonts w:ascii="Arial" w:hAnsi="Arial" w:cs="Arial"/>
          <w:b/>
        </w:rPr>
        <w:tab/>
      </w:r>
      <w:r w:rsidRPr="00E83DC8">
        <w:rPr>
          <w:rFonts w:ascii="Arial" w:hAnsi="Arial" w:cs="Arial"/>
          <w:bCs/>
          <w:u w:val="single"/>
        </w:rPr>
        <w:t xml:space="preserve">Village Hall Working Group </w:t>
      </w:r>
      <w:r>
        <w:rPr>
          <w:rFonts w:ascii="Arial" w:hAnsi="Arial" w:cs="Arial"/>
          <w:bCs/>
          <w:u w:val="single"/>
        </w:rPr>
        <w:t>–</w:t>
      </w:r>
      <w:r w:rsidRPr="00E83DC8">
        <w:rPr>
          <w:rFonts w:ascii="Arial" w:hAnsi="Arial" w:cs="Arial"/>
          <w:bCs/>
          <w:u w:val="single"/>
        </w:rPr>
        <w:t xml:space="preserve"> Report</w:t>
      </w:r>
    </w:p>
    <w:p w14:paraId="13254548" w14:textId="71AF6E76" w:rsidR="008D2E41" w:rsidRDefault="008D2E41" w:rsidP="001B47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D2E41">
        <w:rPr>
          <w:rFonts w:ascii="Arial" w:hAnsi="Arial" w:cs="Arial"/>
        </w:rPr>
        <w:t xml:space="preserve">DEFERRED as Cllrs Cooper and Allen had given their apologies </w:t>
      </w:r>
    </w:p>
    <w:p w14:paraId="770ABEE2" w14:textId="77777777" w:rsidR="00254CA0" w:rsidRDefault="00254CA0" w:rsidP="001B4734">
      <w:pPr>
        <w:ind w:left="1440" w:hanging="1440"/>
        <w:jc w:val="both"/>
        <w:rPr>
          <w:rFonts w:ascii="Arial" w:hAnsi="Arial" w:cs="Arial"/>
        </w:rPr>
      </w:pPr>
    </w:p>
    <w:p w14:paraId="7249E247" w14:textId="4AF4DAF2" w:rsidR="00254CA0" w:rsidRPr="00254CA0" w:rsidRDefault="00254CA0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254CA0">
        <w:rPr>
          <w:rFonts w:ascii="Arial" w:hAnsi="Arial" w:cs="Arial"/>
          <w:b/>
        </w:rPr>
        <w:t>22/23/026</w:t>
      </w:r>
      <w:r>
        <w:rPr>
          <w:rFonts w:ascii="Arial" w:hAnsi="Arial" w:cs="Arial"/>
        </w:rPr>
        <w:tab/>
      </w:r>
      <w:r w:rsidRPr="00254CA0">
        <w:rPr>
          <w:rFonts w:ascii="Arial" w:hAnsi="Arial" w:cs="Arial"/>
          <w:u w:val="single"/>
        </w:rPr>
        <w:t xml:space="preserve">Neighbourhood Plan –Review </w:t>
      </w:r>
    </w:p>
    <w:p w14:paraId="0058E63C" w14:textId="77777777" w:rsidR="00254CA0" w:rsidRPr="00254CA0" w:rsidRDefault="00254CA0" w:rsidP="001B47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54CA0">
        <w:rPr>
          <w:rFonts w:ascii="Arial" w:hAnsi="Arial" w:cs="Arial"/>
        </w:rPr>
        <w:t>Clerk report had been circulated to members.</w:t>
      </w:r>
    </w:p>
    <w:p w14:paraId="2BF53573" w14:textId="6D852D5D" w:rsidR="00E83DC8" w:rsidRDefault="00254CA0" w:rsidP="001B4734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4F65F2F" w14:textId="39B4882D" w:rsidR="007A1F6A" w:rsidRPr="00254CA0" w:rsidRDefault="00E83DC8" w:rsidP="001B4734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22/23/02</w:t>
      </w:r>
      <w:r w:rsidR="00254CA0">
        <w:rPr>
          <w:rFonts w:ascii="Arial" w:hAnsi="Arial" w:cs="Arial"/>
          <w:b/>
        </w:rPr>
        <w:t>7</w:t>
      </w:r>
      <w:r w:rsidR="00840A5B" w:rsidRPr="00840A5B">
        <w:rPr>
          <w:rFonts w:ascii="Arial" w:hAnsi="Arial" w:cs="Arial"/>
          <w:b/>
        </w:rPr>
        <w:tab/>
      </w:r>
      <w:r w:rsidR="00840A5B" w:rsidRPr="00D76195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87732">
        <w:rPr>
          <w:rFonts w:ascii="Arial" w:hAnsi="Arial" w:cs="Arial"/>
          <w:bCs/>
          <w:u w:val="single"/>
        </w:rPr>
        <w:t xml:space="preserve"> &amp; </w:t>
      </w:r>
      <w:r w:rsidR="003F53E3">
        <w:rPr>
          <w:rFonts w:ascii="Arial" w:hAnsi="Arial" w:cs="Arial"/>
          <w:bCs/>
          <w:u w:val="single"/>
        </w:rPr>
        <w:t xml:space="preserve">agree next </w:t>
      </w:r>
      <w:r w:rsidR="001B4734">
        <w:rPr>
          <w:rFonts w:ascii="Arial" w:hAnsi="Arial" w:cs="Arial"/>
          <w:bCs/>
          <w:u w:val="single"/>
        </w:rPr>
        <w:t>meeting date</w:t>
      </w:r>
      <w:r w:rsidR="003F53E3">
        <w:rPr>
          <w:rFonts w:ascii="Arial" w:hAnsi="Arial" w:cs="Arial"/>
          <w:bCs/>
          <w:u w:val="single"/>
        </w:rPr>
        <w:t xml:space="preserve"> including venue</w:t>
      </w:r>
      <w:r w:rsidR="00254CA0">
        <w:rPr>
          <w:rFonts w:ascii="Arial" w:hAnsi="Arial" w:cs="Arial"/>
          <w:bCs/>
          <w:u w:val="single"/>
        </w:rPr>
        <w:t xml:space="preserve"> </w:t>
      </w:r>
      <w:r w:rsidR="00254CA0" w:rsidRPr="00254CA0">
        <w:rPr>
          <w:rFonts w:ascii="Arial" w:hAnsi="Arial" w:cs="Arial"/>
          <w:bCs/>
        </w:rPr>
        <w:t>- 12</w:t>
      </w:r>
      <w:r w:rsidR="00254CA0" w:rsidRPr="00254CA0">
        <w:rPr>
          <w:rFonts w:ascii="Arial" w:hAnsi="Arial" w:cs="Arial"/>
          <w:bCs/>
          <w:vertAlign w:val="superscript"/>
        </w:rPr>
        <w:t>th</w:t>
      </w:r>
      <w:r w:rsidR="00254CA0" w:rsidRPr="00254CA0">
        <w:rPr>
          <w:rFonts w:ascii="Arial" w:hAnsi="Arial" w:cs="Arial"/>
          <w:bCs/>
        </w:rPr>
        <w:t xml:space="preserve"> July at The Granary Room</w:t>
      </w:r>
    </w:p>
    <w:p w14:paraId="0D5629C8" w14:textId="7103A5DB" w:rsidR="003F53E3" w:rsidRPr="00254CA0" w:rsidRDefault="00254CA0" w:rsidP="00254CA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254CA0">
        <w:rPr>
          <w:rFonts w:ascii="Arial" w:hAnsi="Arial" w:cs="Arial"/>
          <w:bCs/>
        </w:rPr>
        <w:t>Grange footpath</w:t>
      </w:r>
    </w:p>
    <w:p w14:paraId="52A71B6D" w14:textId="0C9410DC" w:rsidR="00254CA0" w:rsidRPr="00254CA0" w:rsidRDefault="00254CA0" w:rsidP="00254CA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254CA0">
        <w:rPr>
          <w:rFonts w:ascii="Arial" w:hAnsi="Arial" w:cs="Arial"/>
          <w:bCs/>
        </w:rPr>
        <w:t xml:space="preserve">Village Hall Report </w:t>
      </w:r>
    </w:p>
    <w:p w14:paraId="2B8019C3" w14:textId="65B44627" w:rsidR="00254CA0" w:rsidRPr="00254CA0" w:rsidRDefault="00254CA0" w:rsidP="00254CA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254CA0">
        <w:rPr>
          <w:rFonts w:ascii="Arial" w:hAnsi="Arial" w:cs="Arial"/>
          <w:bCs/>
        </w:rPr>
        <w:t xml:space="preserve">Green Report </w:t>
      </w:r>
    </w:p>
    <w:p w14:paraId="0700C6A9" w14:textId="26B982C0" w:rsidR="00254CA0" w:rsidRPr="00254CA0" w:rsidRDefault="00254CA0" w:rsidP="00254CA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254CA0">
        <w:rPr>
          <w:rFonts w:ascii="Arial" w:hAnsi="Arial" w:cs="Arial"/>
          <w:bCs/>
        </w:rPr>
        <w:t>Newsletter – call for copy</w:t>
      </w:r>
    </w:p>
    <w:p w14:paraId="2152DE8D" w14:textId="5C827FDB" w:rsidR="00254CA0" w:rsidRPr="00254CA0" w:rsidRDefault="00254CA0" w:rsidP="00254CA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254CA0">
        <w:rPr>
          <w:rFonts w:ascii="Arial" w:hAnsi="Arial" w:cs="Arial"/>
          <w:bCs/>
        </w:rPr>
        <w:lastRenderedPageBreak/>
        <w:t xml:space="preserve">Lengthsman </w:t>
      </w:r>
      <w:r w:rsidR="00663F4C">
        <w:rPr>
          <w:rFonts w:ascii="Arial" w:hAnsi="Arial" w:cs="Arial"/>
          <w:bCs/>
        </w:rPr>
        <w:t>s</w:t>
      </w:r>
      <w:r w:rsidRPr="00254CA0">
        <w:rPr>
          <w:rFonts w:ascii="Arial" w:hAnsi="Arial" w:cs="Arial"/>
          <w:bCs/>
        </w:rPr>
        <w:t>cheme</w:t>
      </w:r>
      <w:r w:rsidR="00663F4C">
        <w:rPr>
          <w:rFonts w:ascii="Arial" w:hAnsi="Arial" w:cs="Arial"/>
          <w:bCs/>
        </w:rPr>
        <w:t xml:space="preserve"> update</w:t>
      </w:r>
      <w:r w:rsidRPr="00254CA0">
        <w:rPr>
          <w:rFonts w:ascii="Arial" w:hAnsi="Arial" w:cs="Arial"/>
          <w:bCs/>
        </w:rPr>
        <w:t>.</w:t>
      </w:r>
    </w:p>
    <w:p w14:paraId="432C7893" w14:textId="77777777" w:rsidR="00254CA0" w:rsidRPr="007A1F6A" w:rsidRDefault="00254CA0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</w:p>
    <w:p w14:paraId="25A51E5D" w14:textId="467C3AD9" w:rsidR="00124DC6" w:rsidRDefault="004F1377" w:rsidP="004256E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22/23</w:t>
      </w:r>
      <w:r w:rsidR="00EB5A9F" w:rsidRPr="00EB5A9F">
        <w:rPr>
          <w:rFonts w:ascii="Arial" w:hAnsi="Arial" w:cs="Arial"/>
          <w:b/>
          <w:bCs/>
        </w:rPr>
        <w:t>/</w:t>
      </w:r>
      <w:r w:rsidR="003F53E3">
        <w:rPr>
          <w:rFonts w:ascii="Arial" w:hAnsi="Arial" w:cs="Arial"/>
          <w:b/>
          <w:bCs/>
        </w:rPr>
        <w:t>02</w:t>
      </w:r>
      <w:r w:rsidR="00254CA0">
        <w:rPr>
          <w:rFonts w:ascii="Arial" w:hAnsi="Arial" w:cs="Arial"/>
          <w:b/>
          <w:bCs/>
        </w:rPr>
        <w:t>8</w:t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  <w:r w:rsidR="004256E4">
        <w:rPr>
          <w:rFonts w:ascii="Arial" w:hAnsi="Arial" w:cs="Arial"/>
          <w:bCs/>
          <w:u w:val="single"/>
        </w:rPr>
        <w:t xml:space="preserve"> </w:t>
      </w:r>
    </w:p>
    <w:p w14:paraId="2D2C28AA" w14:textId="0E753BD7" w:rsidR="00E83DC8" w:rsidRDefault="0046365D" w:rsidP="00E83DC8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E83DC8" w:rsidRPr="00F85386">
        <w:rPr>
          <w:rFonts w:ascii="Arial" w:hAnsi="Arial" w:cs="Arial"/>
          <w:b/>
          <w:bCs/>
          <w:color w:val="000000"/>
          <w:sz w:val="22"/>
          <w:szCs w:val="22"/>
        </w:rPr>
        <w:t>22/00466/FUL</w:t>
      </w:r>
      <w:r w:rsidR="00E83DC8" w:rsidRPr="00E60435">
        <w:rPr>
          <w:color w:val="000000"/>
          <w:sz w:val="22"/>
          <w:szCs w:val="22"/>
        </w:rPr>
        <w:t xml:space="preserve"> </w:t>
      </w:r>
      <w:r w:rsidR="00E83DC8" w:rsidRPr="00E60435">
        <w:rPr>
          <w:rFonts w:ascii="Arial" w:hAnsi="Arial" w:cs="Arial"/>
          <w:bCs/>
          <w:sz w:val="22"/>
          <w:szCs w:val="22"/>
        </w:rPr>
        <w:t xml:space="preserve">Land </w:t>
      </w:r>
      <w:r w:rsidR="009265B8">
        <w:rPr>
          <w:rFonts w:ascii="Arial" w:hAnsi="Arial" w:cs="Arial"/>
          <w:bCs/>
          <w:sz w:val="22"/>
          <w:szCs w:val="22"/>
        </w:rPr>
        <w:t>o</w:t>
      </w:r>
      <w:r w:rsidR="00E83DC8" w:rsidRPr="00E60435">
        <w:rPr>
          <w:rFonts w:ascii="Arial" w:hAnsi="Arial" w:cs="Arial"/>
          <w:bCs/>
          <w:sz w:val="22"/>
          <w:szCs w:val="22"/>
        </w:rPr>
        <w:t>ff 9 Ashdown Way Misterton</w:t>
      </w:r>
    </w:p>
    <w:p w14:paraId="1220D23C" w14:textId="4569A162" w:rsidR="00E83DC8" w:rsidRDefault="00E83DC8" w:rsidP="00E83DC8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4C0164">
        <w:rPr>
          <w:rFonts w:ascii="Arial" w:hAnsi="Arial" w:cs="Arial"/>
          <w:bCs/>
          <w:sz w:val="22"/>
          <w:szCs w:val="22"/>
        </w:rPr>
        <w:t>Residential Development of 9 Dwelling</w:t>
      </w:r>
      <w:r w:rsidR="003D33AD">
        <w:rPr>
          <w:rFonts w:ascii="Arial" w:hAnsi="Arial" w:cs="Arial"/>
          <w:bCs/>
          <w:sz w:val="22"/>
          <w:szCs w:val="22"/>
        </w:rPr>
        <w:t>s</w:t>
      </w:r>
    </w:p>
    <w:p w14:paraId="0752B0AE" w14:textId="77777777" w:rsidR="00020842" w:rsidRDefault="00254CA0" w:rsidP="00254CA0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Noted this was a Neighbourhood Plan allocated site with less units than indicated in the plan but some highways concerns had been submitted by the Highways authority</w:t>
      </w:r>
      <w:r w:rsidR="00020842">
        <w:rPr>
          <w:rFonts w:ascii="Arial" w:hAnsi="Arial" w:cs="Arial"/>
          <w:bCs/>
          <w:sz w:val="22"/>
          <w:szCs w:val="22"/>
        </w:rPr>
        <w:t xml:space="preserve">. </w:t>
      </w:r>
    </w:p>
    <w:p w14:paraId="71A45794" w14:textId="22D2CE5E" w:rsidR="00254CA0" w:rsidRPr="00020842" w:rsidRDefault="00020842" w:rsidP="00254CA0">
      <w:pPr>
        <w:pStyle w:val="ListParagraph"/>
        <w:ind w:left="1440"/>
        <w:rPr>
          <w:rFonts w:ascii="Arial" w:hAnsi="Arial" w:cs="Arial"/>
          <w:b/>
          <w:bCs/>
          <w:i/>
          <w:sz w:val="22"/>
          <w:szCs w:val="22"/>
        </w:rPr>
      </w:pPr>
      <w:r w:rsidRPr="00020842">
        <w:rPr>
          <w:rFonts w:ascii="Arial" w:hAnsi="Arial" w:cs="Arial"/>
          <w:b/>
          <w:bCs/>
          <w:i/>
          <w:sz w:val="22"/>
          <w:szCs w:val="22"/>
        </w:rPr>
        <w:t>Members were happy with the numbers but would want the applicant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t</w:t>
      </w:r>
      <w:r w:rsidRPr="00020842">
        <w:rPr>
          <w:rFonts w:ascii="Arial" w:hAnsi="Arial" w:cs="Arial"/>
          <w:b/>
          <w:bCs/>
          <w:i/>
          <w:sz w:val="22"/>
          <w:szCs w:val="22"/>
        </w:rPr>
        <w:t xml:space="preserve">o meet any highways issues  </w:t>
      </w:r>
      <w:r w:rsidR="00254CA0" w:rsidRPr="00020842">
        <w:rPr>
          <w:rFonts w:ascii="Arial" w:hAnsi="Arial" w:cs="Arial"/>
          <w:b/>
          <w:bCs/>
          <w:i/>
          <w:sz w:val="22"/>
          <w:szCs w:val="22"/>
        </w:rPr>
        <w:t xml:space="preserve">   </w:t>
      </w:r>
    </w:p>
    <w:p w14:paraId="102DFE6C" w14:textId="69B05512" w:rsidR="00E83DC8" w:rsidRDefault="00E83DC8" w:rsidP="00E83DC8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1732B">
        <w:rPr>
          <w:rFonts w:ascii="Arial" w:hAnsi="Arial" w:cs="Arial"/>
          <w:b/>
          <w:sz w:val="22"/>
          <w:szCs w:val="22"/>
        </w:rPr>
        <w:t>22/00507/VOC</w:t>
      </w:r>
      <w:r>
        <w:rPr>
          <w:rFonts w:ascii="Arial" w:hAnsi="Arial" w:cs="Arial"/>
          <w:bCs/>
          <w:sz w:val="22"/>
          <w:szCs w:val="22"/>
        </w:rPr>
        <w:t xml:space="preserve"> Mill House, Stockwith Road</w:t>
      </w:r>
    </w:p>
    <w:p w14:paraId="4F8638AB" w14:textId="35AD5F06" w:rsidR="00E83DC8" w:rsidRDefault="00E83DC8" w:rsidP="00E83DC8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61881">
        <w:rPr>
          <w:rFonts w:ascii="Arial" w:hAnsi="Arial" w:cs="Arial"/>
          <w:bCs/>
          <w:sz w:val="22"/>
          <w:szCs w:val="22"/>
        </w:rPr>
        <w:t xml:space="preserve">Variation of Condition 13 of P.A. 20/01160/FUL Application to Vary Wording in Condition </w:t>
      </w:r>
      <w:r>
        <w:rPr>
          <w:rFonts w:ascii="Arial" w:hAnsi="Arial" w:cs="Arial"/>
          <w:bCs/>
          <w:sz w:val="22"/>
          <w:szCs w:val="22"/>
        </w:rPr>
        <w:tab/>
      </w:r>
      <w:r w:rsidRPr="00C61881">
        <w:rPr>
          <w:rFonts w:ascii="Arial" w:hAnsi="Arial" w:cs="Arial"/>
          <w:bCs/>
          <w:sz w:val="22"/>
          <w:szCs w:val="22"/>
        </w:rPr>
        <w:t>13 to Omit the Word 'Marin</w:t>
      </w:r>
      <w:r>
        <w:rPr>
          <w:rFonts w:ascii="Arial" w:hAnsi="Arial" w:cs="Arial"/>
          <w:bCs/>
          <w:sz w:val="22"/>
          <w:szCs w:val="22"/>
        </w:rPr>
        <w:t>a’</w:t>
      </w:r>
    </w:p>
    <w:p w14:paraId="06106073" w14:textId="7235985E" w:rsidR="00254CA0" w:rsidRDefault="00254CA0" w:rsidP="00254CA0">
      <w:pPr>
        <w:pStyle w:val="ListParagraph"/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Noted originally related to the development of a marina but now to West Stockwith.</w:t>
      </w:r>
    </w:p>
    <w:p w14:paraId="76E04293" w14:textId="2D4ECB29" w:rsidR="00254CA0" w:rsidRPr="00254CA0" w:rsidRDefault="00254CA0" w:rsidP="00254CA0">
      <w:pPr>
        <w:pStyle w:val="ListParagraph"/>
        <w:ind w:firstLine="720"/>
        <w:rPr>
          <w:rFonts w:ascii="Arial" w:hAnsi="Arial" w:cs="Arial"/>
          <w:b/>
          <w:bCs/>
          <w:i/>
          <w:sz w:val="22"/>
          <w:szCs w:val="22"/>
        </w:rPr>
      </w:pPr>
      <w:r w:rsidRPr="00254CA0">
        <w:rPr>
          <w:rFonts w:ascii="Arial" w:hAnsi="Arial" w:cs="Arial"/>
          <w:b/>
          <w:bCs/>
          <w:i/>
          <w:sz w:val="22"/>
          <w:szCs w:val="22"/>
        </w:rPr>
        <w:t xml:space="preserve">No adverse comment </w:t>
      </w:r>
    </w:p>
    <w:p w14:paraId="5FF20403" w14:textId="1E0CE591" w:rsidR="006061F4" w:rsidRDefault="00020842" w:rsidP="00E83DC8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21/01011/HSE </w:t>
      </w:r>
      <w:r w:rsidRPr="00020842">
        <w:rPr>
          <w:rFonts w:ascii="Arial" w:hAnsi="Arial" w:cs="Arial"/>
          <w:bCs/>
          <w:sz w:val="22"/>
          <w:szCs w:val="22"/>
        </w:rPr>
        <w:t>Spring House 2 Church lane</w:t>
      </w:r>
    </w:p>
    <w:p w14:paraId="69BBDA81" w14:textId="4D66922C" w:rsidR="00020842" w:rsidRPr="00020842" w:rsidRDefault="00020842" w:rsidP="00020842">
      <w:pPr>
        <w:pStyle w:val="ListParagraph"/>
        <w:ind w:firstLine="720"/>
        <w:rPr>
          <w:rFonts w:ascii="Arial" w:hAnsi="Arial" w:cs="Arial"/>
          <w:bCs/>
          <w:sz w:val="22"/>
          <w:szCs w:val="22"/>
        </w:rPr>
      </w:pPr>
      <w:r w:rsidRPr="00020842">
        <w:rPr>
          <w:rFonts w:ascii="Arial" w:hAnsi="Arial" w:cs="Arial"/>
          <w:bCs/>
          <w:sz w:val="22"/>
          <w:szCs w:val="22"/>
        </w:rPr>
        <w:t>Erect Single Storey Detached Garage</w:t>
      </w:r>
    </w:p>
    <w:p w14:paraId="1E1C2D10" w14:textId="156FDA50" w:rsidR="00020842" w:rsidRDefault="00020842" w:rsidP="00020842">
      <w:pPr>
        <w:pStyle w:val="ListParagraph"/>
        <w:ind w:left="144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20842">
        <w:rPr>
          <w:rFonts w:ascii="Arial" w:hAnsi="Arial" w:cs="Arial"/>
          <w:b/>
          <w:bCs/>
          <w:i/>
          <w:sz w:val="22"/>
          <w:szCs w:val="22"/>
        </w:rPr>
        <w:t xml:space="preserve">Members supported highways comments and concerns and </w:t>
      </w:r>
      <w:r w:rsidR="00663F4C">
        <w:rPr>
          <w:rFonts w:ascii="Arial" w:hAnsi="Arial" w:cs="Arial"/>
          <w:b/>
          <w:bCs/>
          <w:i/>
          <w:sz w:val="22"/>
          <w:szCs w:val="22"/>
        </w:rPr>
        <w:t xml:space="preserve">also </w:t>
      </w:r>
      <w:r w:rsidRPr="00020842">
        <w:rPr>
          <w:rFonts w:ascii="Arial" w:hAnsi="Arial" w:cs="Arial"/>
          <w:b/>
          <w:bCs/>
          <w:i/>
          <w:sz w:val="22"/>
          <w:szCs w:val="22"/>
        </w:rPr>
        <w:t xml:space="preserve">noted the lane was relatively well used. </w:t>
      </w:r>
    </w:p>
    <w:p w14:paraId="34DE2D4F" w14:textId="399C7129" w:rsidR="00020842" w:rsidRPr="00020842" w:rsidRDefault="00020842" w:rsidP="00020842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22/00546/FUL </w:t>
      </w:r>
      <w:r w:rsidRPr="00020842">
        <w:rPr>
          <w:rFonts w:ascii="Arial" w:hAnsi="Arial" w:cs="Arial"/>
          <w:bCs/>
          <w:sz w:val="22"/>
          <w:szCs w:val="22"/>
        </w:rPr>
        <w:t>For</w:t>
      </w:r>
      <w:r>
        <w:rPr>
          <w:rFonts w:ascii="Arial" w:hAnsi="Arial" w:cs="Arial"/>
          <w:bCs/>
          <w:sz w:val="22"/>
          <w:szCs w:val="22"/>
        </w:rPr>
        <w:t>m</w:t>
      </w:r>
      <w:r w:rsidRPr="00020842">
        <w:rPr>
          <w:rFonts w:ascii="Arial" w:hAnsi="Arial" w:cs="Arial"/>
          <w:bCs/>
          <w:sz w:val="22"/>
          <w:szCs w:val="22"/>
        </w:rPr>
        <w:t>er 30 Gringl</w:t>
      </w:r>
      <w:r>
        <w:rPr>
          <w:rFonts w:ascii="Arial" w:hAnsi="Arial" w:cs="Arial"/>
          <w:bCs/>
          <w:sz w:val="22"/>
          <w:szCs w:val="22"/>
        </w:rPr>
        <w:t>e</w:t>
      </w:r>
      <w:r w:rsidRPr="00020842">
        <w:rPr>
          <w:rFonts w:ascii="Arial" w:hAnsi="Arial" w:cs="Arial"/>
          <w:bCs/>
          <w:sz w:val="22"/>
          <w:szCs w:val="22"/>
        </w:rPr>
        <w:t xml:space="preserve">y </w:t>
      </w:r>
      <w:r>
        <w:rPr>
          <w:rFonts w:ascii="Arial" w:hAnsi="Arial" w:cs="Arial"/>
          <w:bCs/>
          <w:sz w:val="22"/>
          <w:szCs w:val="22"/>
        </w:rPr>
        <w:t>R</w:t>
      </w:r>
      <w:r w:rsidRPr="00020842">
        <w:rPr>
          <w:rFonts w:ascii="Arial" w:hAnsi="Arial" w:cs="Arial"/>
          <w:bCs/>
          <w:sz w:val="22"/>
          <w:szCs w:val="22"/>
        </w:rPr>
        <w:t>oad</w:t>
      </w:r>
    </w:p>
    <w:p w14:paraId="3A2E8171" w14:textId="77777777" w:rsidR="00020842" w:rsidRPr="00020842" w:rsidRDefault="00020842" w:rsidP="00020842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020842">
        <w:rPr>
          <w:rFonts w:ascii="Arial" w:hAnsi="Arial" w:cs="Arial"/>
          <w:bCs/>
          <w:sz w:val="22"/>
          <w:szCs w:val="22"/>
        </w:rPr>
        <w:t>Construction of access</w:t>
      </w:r>
    </w:p>
    <w:p w14:paraId="19B70A25" w14:textId="24906092" w:rsidR="00020842" w:rsidRDefault="00020842" w:rsidP="00020842">
      <w:pPr>
        <w:pStyle w:val="ListParagraph"/>
        <w:ind w:left="144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No adverse comment</w:t>
      </w:r>
      <w:r w:rsidRPr="00020842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3391D5D2" w14:textId="673E357D" w:rsidR="00020842" w:rsidRPr="00020842" w:rsidRDefault="00020842" w:rsidP="00020842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22/00487/HSE </w:t>
      </w:r>
      <w:r w:rsidRPr="00020842">
        <w:rPr>
          <w:rFonts w:ascii="Arial" w:hAnsi="Arial" w:cs="Arial"/>
          <w:bCs/>
          <w:sz w:val="22"/>
          <w:szCs w:val="22"/>
        </w:rPr>
        <w:t>Tindale Bank</w:t>
      </w:r>
      <w:r>
        <w:rPr>
          <w:rFonts w:ascii="Arial" w:hAnsi="Arial" w:cs="Arial"/>
          <w:bCs/>
          <w:sz w:val="22"/>
          <w:szCs w:val="22"/>
        </w:rPr>
        <w:t xml:space="preserve"> Gatehouse, Haxey Road.</w:t>
      </w:r>
      <w:r w:rsidRPr="00020842">
        <w:rPr>
          <w:rFonts w:ascii="Arial" w:hAnsi="Arial" w:cs="Arial"/>
          <w:bCs/>
          <w:sz w:val="22"/>
          <w:szCs w:val="22"/>
        </w:rPr>
        <w:t xml:space="preserve"> </w:t>
      </w:r>
    </w:p>
    <w:p w14:paraId="370D772F" w14:textId="59B390B2" w:rsidR="00020842" w:rsidRPr="00020842" w:rsidRDefault="00020842" w:rsidP="00020842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020842">
        <w:rPr>
          <w:rFonts w:ascii="Arial" w:hAnsi="Arial" w:cs="Arial"/>
          <w:bCs/>
          <w:sz w:val="22"/>
          <w:szCs w:val="22"/>
        </w:rPr>
        <w:t>Erect detac</w:t>
      </w:r>
      <w:r>
        <w:rPr>
          <w:rFonts w:ascii="Arial" w:hAnsi="Arial" w:cs="Arial"/>
          <w:bCs/>
          <w:sz w:val="22"/>
          <w:szCs w:val="22"/>
        </w:rPr>
        <w:t>h</w:t>
      </w:r>
      <w:r w:rsidRPr="00020842">
        <w:rPr>
          <w:rFonts w:ascii="Arial" w:hAnsi="Arial" w:cs="Arial"/>
          <w:bCs/>
          <w:sz w:val="22"/>
          <w:szCs w:val="22"/>
        </w:rPr>
        <w:t>ed gar</w:t>
      </w:r>
      <w:r>
        <w:rPr>
          <w:rFonts w:ascii="Arial" w:hAnsi="Arial" w:cs="Arial"/>
          <w:bCs/>
          <w:sz w:val="22"/>
          <w:szCs w:val="22"/>
        </w:rPr>
        <w:t>a</w:t>
      </w:r>
      <w:r w:rsidRPr="00020842">
        <w:rPr>
          <w:rFonts w:ascii="Arial" w:hAnsi="Arial" w:cs="Arial"/>
          <w:bCs/>
          <w:sz w:val="22"/>
          <w:szCs w:val="22"/>
        </w:rPr>
        <w:t>ges</w:t>
      </w:r>
      <w:r>
        <w:rPr>
          <w:rFonts w:ascii="Arial" w:hAnsi="Arial" w:cs="Arial"/>
          <w:bCs/>
          <w:sz w:val="22"/>
          <w:szCs w:val="22"/>
        </w:rPr>
        <w:t xml:space="preserve"> including front and rear extensions.</w:t>
      </w:r>
    </w:p>
    <w:p w14:paraId="55426D20" w14:textId="0C93068A" w:rsidR="00020842" w:rsidRPr="00020842" w:rsidRDefault="00020842" w:rsidP="00020842">
      <w:pPr>
        <w:pStyle w:val="ListParagraph"/>
        <w:ind w:left="144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20842">
        <w:rPr>
          <w:rFonts w:ascii="Arial" w:hAnsi="Arial" w:cs="Arial"/>
          <w:b/>
          <w:bCs/>
          <w:i/>
          <w:sz w:val="22"/>
          <w:szCs w:val="22"/>
        </w:rPr>
        <w:t>Large development but not affecting other properties therefore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020842">
        <w:rPr>
          <w:rFonts w:ascii="Arial" w:hAnsi="Arial" w:cs="Arial"/>
          <w:b/>
          <w:bCs/>
          <w:i/>
          <w:sz w:val="22"/>
          <w:szCs w:val="22"/>
        </w:rPr>
        <w:t>no adverse comment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260650AF" w14:textId="77777777" w:rsidR="00020842" w:rsidRPr="00020842" w:rsidRDefault="00020842" w:rsidP="00020842">
      <w:pPr>
        <w:pStyle w:val="ListParagraph"/>
        <w:ind w:left="144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0AC5668" w14:textId="3F2DCBDB" w:rsidR="00124DC6" w:rsidRPr="005E279B" w:rsidRDefault="004F1377" w:rsidP="00B0183A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22/23</w:t>
      </w:r>
      <w:r w:rsidR="00124DC6" w:rsidRPr="00D30505">
        <w:rPr>
          <w:rFonts w:ascii="Arial" w:hAnsi="Arial" w:cs="Arial"/>
          <w:b/>
          <w:bCs/>
        </w:rPr>
        <w:t>/</w:t>
      </w:r>
      <w:r w:rsidR="00755C05">
        <w:rPr>
          <w:rFonts w:ascii="Arial" w:hAnsi="Arial" w:cs="Arial"/>
          <w:b/>
          <w:bCs/>
        </w:rPr>
        <w:t>0</w:t>
      </w:r>
      <w:r w:rsidR="00585902">
        <w:rPr>
          <w:rFonts w:ascii="Arial" w:hAnsi="Arial" w:cs="Arial"/>
          <w:b/>
          <w:bCs/>
        </w:rPr>
        <w:t>2</w:t>
      </w:r>
      <w:r w:rsidR="00B429A1">
        <w:rPr>
          <w:rFonts w:ascii="Arial" w:hAnsi="Arial" w:cs="Arial"/>
          <w:b/>
          <w:bCs/>
        </w:rPr>
        <w:t>9</w:t>
      </w:r>
      <w:r w:rsidR="00124DC6">
        <w:rPr>
          <w:rFonts w:ascii="Arial" w:hAnsi="Arial" w:cs="Arial"/>
          <w:b/>
          <w:bCs/>
        </w:rPr>
        <w:tab/>
      </w:r>
      <w:r w:rsidR="00124DC6">
        <w:rPr>
          <w:rFonts w:ascii="Arial" w:hAnsi="Arial" w:cs="Arial"/>
          <w:b/>
          <w:bCs/>
        </w:rPr>
        <w:tab/>
      </w:r>
      <w:r w:rsidR="00124DC6" w:rsidRPr="00D30505">
        <w:rPr>
          <w:rFonts w:ascii="Arial" w:hAnsi="Arial" w:cs="Arial"/>
          <w:bCs/>
          <w:u w:val="single"/>
        </w:rPr>
        <w:t>Planning Determinations</w:t>
      </w:r>
      <w:r w:rsidR="005E279B" w:rsidRPr="005E279B">
        <w:rPr>
          <w:rFonts w:ascii="Arial" w:hAnsi="Arial" w:cs="Arial"/>
          <w:bCs/>
          <w:sz w:val="22"/>
          <w:szCs w:val="22"/>
        </w:rPr>
        <w:t>- None</w:t>
      </w:r>
    </w:p>
    <w:p w14:paraId="23E9FFAD" w14:textId="5E2957BE" w:rsidR="003F53E3" w:rsidRPr="003F53E3" w:rsidRDefault="00F265F2" w:rsidP="00E83DC8">
      <w:pPr>
        <w:pStyle w:val="DefaultText"/>
        <w:ind w:left="709" w:right="-57" w:hanging="85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0339D1">
        <w:rPr>
          <w:rFonts w:ascii="Arial" w:hAnsi="Arial" w:cs="Arial"/>
          <w:b/>
          <w:bCs/>
        </w:rPr>
        <w:tab/>
      </w:r>
      <w:r w:rsidR="004F5FA1">
        <w:rPr>
          <w:rFonts w:ascii="Arial" w:hAnsi="Arial" w:cs="Arial"/>
          <w:b/>
          <w:bCs/>
        </w:rPr>
        <w:tab/>
      </w:r>
      <w:r w:rsidR="003F53E3" w:rsidRPr="003F53E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5C3CDF87" w14:textId="6302651D" w:rsidR="003F53E3" w:rsidRPr="00831749" w:rsidRDefault="003F53E3" w:rsidP="004256E4">
      <w:pPr>
        <w:pStyle w:val="DefaultText"/>
        <w:ind w:left="1418" w:right="-57" w:hanging="87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9580964" w14:textId="77777777" w:rsidR="00760AC1" w:rsidRPr="003611FF" w:rsidRDefault="00760AC1" w:rsidP="00760AC1">
      <w:pPr>
        <w:ind w:left="1433"/>
        <w:jc w:val="both"/>
        <w:rPr>
          <w:rFonts w:ascii="Arial" w:hAnsi="Arial" w:cs="Arial"/>
          <w:bCs/>
          <w:color w:val="FF0000"/>
        </w:rPr>
      </w:pPr>
    </w:p>
    <w:p w14:paraId="26AB3393" w14:textId="025AD4DA" w:rsidR="0049650D" w:rsidRPr="00020842" w:rsidRDefault="00740A8C" w:rsidP="00B0183A">
      <w:pPr>
        <w:pStyle w:val="DefaultTex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Pr="007C7D9A">
        <w:rPr>
          <w:rFonts w:ascii="Arial" w:hAnsi="Arial" w:cs="Arial"/>
          <w:bCs/>
          <w:sz w:val="20"/>
          <w:szCs w:val="20"/>
        </w:rPr>
        <w:t xml:space="preserve"> </w:t>
      </w:r>
      <w:r w:rsidR="00F22365" w:rsidRPr="007C7D9A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="00F22365" w:rsidRPr="00020842">
        <w:rPr>
          <w:rFonts w:ascii="Arial" w:hAnsi="Arial" w:cs="Arial"/>
          <w:bCs/>
          <w:sz w:val="20"/>
          <w:szCs w:val="20"/>
        </w:rPr>
        <w:t xml:space="preserve">at </w:t>
      </w:r>
      <w:r w:rsidR="000D70A6" w:rsidRPr="00020842">
        <w:rPr>
          <w:rFonts w:ascii="Arial" w:hAnsi="Arial" w:cs="Arial"/>
          <w:bCs/>
          <w:sz w:val="20"/>
          <w:szCs w:val="20"/>
        </w:rPr>
        <w:t>9</w:t>
      </w:r>
      <w:r w:rsidR="00835B6A" w:rsidRPr="00020842">
        <w:rPr>
          <w:rFonts w:ascii="Arial" w:hAnsi="Arial" w:cs="Arial"/>
          <w:bCs/>
          <w:sz w:val="20"/>
          <w:szCs w:val="20"/>
        </w:rPr>
        <w:t>.</w:t>
      </w:r>
      <w:r w:rsidR="00254CA0" w:rsidRPr="00020842">
        <w:rPr>
          <w:rFonts w:ascii="Arial" w:hAnsi="Arial" w:cs="Arial"/>
          <w:bCs/>
          <w:sz w:val="20"/>
          <w:szCs w:val="20"/>
        </w:rPr>
        <w:t>30</w:t>
      </w:r>
      <w:r w:rsidR="00835B6A" w:rsidRPr="00020842">
        <w:rPr>
          <w:rFonts w:ascii="Arial" w:hAnsi="Arial" w:cs="Arial"/>
          <w:bCs/>
          <w:sz w:val="20"/>
          <w:szCs w:val="20"/>
        </w:rPr>
        <w:t>pm</w:t>
      </w:r>
    </w:p>
    <w:p w14:paraId="433FEFA0" w14:textId="77777777" w:rsidR="000D70A6" w:rsidRPr="00264B4D" w:rsidRDefault="000D70A6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0A56C567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89DDA07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5927DBA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E4900B3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EA62ACD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86D4C37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7B515FD" w14:textId="77777777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919827E" w14:textId="014FFA3F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43FE294" w14:textId="12920514" w:rsidR="005A3FA9" w:rsidRDefault="005A3FA9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6D98ACA" w14:textId="62AE1589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B7D24C7" w14:textId="1AF8B160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1B96380" w14:textId="502B051C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D6FD452" w14:textId="66311CC3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AAC2A63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0B6F0C6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DE43669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B78BAB3" w14:textId="77777777" w:rsidR="0072517E" w:rsidRDefault="0072517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3F6CAF0" w14:textId="77777777" w:rsidR="0072517E" w:rsidRDefault="0072517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BB45EE5" w14:textId="77777777" w:rsidR="0072517E" w:rsidRDefault="0072517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700F84E" w14:textId="77777777" w:rsidR="0072517E" w:rsidRDefault="0072517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3E1C636" w14:textId="77777777" w:rsidR="0072517E" w:rsidRDefault="0072517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5484259" w14:textId="77777777" w:rsidR="0072517E" w:rsidRDefault="0072517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7EC951B" w14:textId="77777777" w:rsidR="0072517E" w:rsidRDefault="0072517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9CAA7E1" w14:textId="77777777" w:rsidR="0072517E" w:rsidRDefault="0072517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28827CE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399C38B" w14:textId="77777777" w:rsidR="00296DCE" w:rsidRDefault="00296DC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5294FEB" w14:textId="1CEB8D24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3925C59" w14:textId="70ED73A2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079FB9F" w14:textId="42B6E0A6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CD50AA1" w14:textId="1405C9E3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2760"/>
        <w:gridCol w:w="4660"/>
        <w:gridCol w:w="880"/>
        <w:gridCol w:w="1180"/>
      </w:tblGrid>
      <w:tr w:rsidR="00135247" w:rsidRPr="00000091" w14:paraId="6A936FA7" w14:textId="77777777" w:rsidTr="00135247">
        <w:trPr>
          <w:trHeight w:val="7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D22AAD" w14:textId="0DA477D4" w:rsidR="00135247" w:rsidRPr="00000091" w:rsidRDefault="001352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MARCH SUPPLEMENTAL  PAYEE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BC131A" w14:textId="77777777" w:rsidR="00135247" w:rsidRPr="00000091" w:rsidRDefault="001352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35BEA3" w14:textId="77777777" w:rsidR="00135247" w:rsidRPr="00000091" w:rsidRDefault="001352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DF462A" w14:textId="77777777" w:rsidR="00135247" w:rsidRPr="00000091" w:rsidRDefault="001352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9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135247" w:rsidRPr="00000091" w14:paraId="7710C045" w14:textId="77777777" w:rsidTr="00135247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2F54ED" w14:textId="77777777" w:rsidR="00135247" w:rsidRPr="00000091" w:rsidRDefault="001352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 xml:space="preserve">Planning with People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D9DA37" w14:textId="3D95EEC5" w:rsidR="00135247" w:rsidRPr="00000091" w:rsidRDefault="001352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Neighbourhood Plan consultancy fees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95732F" w14:textId="77777777" w:rsidR="00135247" w:rsidRPr="00000091" w:rsidRDefault="001352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7087A7" w14:textId="77777777" w:rsidR="00135247" w:rsidRPr="00000091" w:rsidRDefault="001352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3750.00</w:t>
            </w:r>
          </w:p>
        </w:tc>
      </w:tr>
      <w:tr w:rsidR="00135247" w:rsidRPr="00000091" w14:paraId="2D2C7E52" w14:textId="77777777" w:rsidTr="00135247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0349E" w14:textId="77777777" w:rsidR="00135247" w:rsidRPr="00000091" w:rsidRDefault="0013524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1F89BC" w14:textId="77777777" w:rsidR="00135247" w:rsidRPr="00000091" w:rsidRDefault="001352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3C032" w14:textId="77777777" w:rsidR="00135247" w:rsidRPr="00000091" w:rsidRDefault="001352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212244" w14:textId="77777777" w:rsidR="00135247" w:rsidRPr="00000091" w:rsidRDefault="0013524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91">
              <w:rPr>
                <w:rFonts w:ascii="Arial" w:hAnsi="Arial" w:cs="Arial"/>
                <w:b/>
                <w:bCs/>
                <w:sz w:val="22"/>
                <w:szCs w:val="22"/>
              </w:rPr>
              <w:t>3,750.00</w:t>
            </w:r>
          </w:p>
        </w:tc>
      </w:tr>
    </w:tbl>
    <w:p w14:paraId="3D1EC5A2" w14:textId="6090AC38" w:rsidR="00C92EC2" w:rsidRPr="00000091" w:rsidRDefault="00C92EC2" w:rsidP="00B0183A">
      <w:pPr>
        <w:pStyle w:val="DefaultText"/>
        <w:ind w:left="426"/>
        <w:jc w:val="both"/>
        <w:rPr>
          <w:rFonts w:ascii="Arial" w:hAnsi="Arial" w:cs="Arial"/>
          <w:sz w:val="22"/>
          <w:szCs w:val="22"/>
        </w:rPr>
      </w:pPr>
    </w:p>
    <w:p w14:paraId="292BCE6A" w14:textId="109A8BD5" w:rsidR="00C92EC2" w:rsidRPr="00000091" w:rsidRDefault="00C92EC2" w:rsidP="00B0183A">
      <w:pPr>
        <w:pStyle w:val="DefaultTex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6820" w:type="dxa"/>
        <w:tblLook w:val="04A0" w:firstRow="1" w:lastRow="0" w:firstColumn="1" w:lastColumn="0" w:noHBand="0" w:noVBand="1"/>
      </w:tblPr>
      <w:tblGrid>
        <w:gridCol w:w="2689"/>
        <w:gridCol w:w="3131"/>
        <w:gridCol w:w="1000"/>
      </w:tblGrid>
      <w:tr w:rsidR="0066749B" w:rsidRPr="00000091" w14:paraId="2BE2174D" w14:textId="77777777" w:rsidTr="00000091">
        <w:trPr>
          <w:trHeight w:val="6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7ED62B" w14:textId="4F692A89" w:rsidR="0066749B" w:rsidRPr="00000091" w:rsidRDefault="006674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MARCH SUPPLEMENTAL CEMETERY PAYEE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EB1C1E" w14:textId="77777777" w:rsidR="0066749B" w:rsidRPr="00000091" w:rsidRDefault="006674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A28557" w14:textId="77777777" w:rsidR="0066749B" w:rsidRPr="00000091" w:rsidRDefault="006674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66749B" w:rsidRPr="00000091" w14:paraId="5BF3BB3A" w14:textId="77777777" w:rsidTr="0000009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A49D65" w14:textId="77777777" w:rsidR="0066749B" w:rsidRPr="00000091" w:rsidRDefault="0066749B">
            <w:pPr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BDC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36FCEB" w14:textId="77777777" w:rsidR="0066749B" w:rsidRPr="00000091" w:rsidRDefault="0066749B">
            <w:pPr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Waste contract Mar - 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9172F3" w14:textId="77777777" w:rsidR="0066749B" w:rsidRPr="00000091" w:rsidRDefault="006674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351.00</w:t>
            </w:r>
          </w:p>
        </w:tc>
      </w:tr>
      <w:tr w:rsidR="0066749B" w:rsidRPr="00000091" w14:paraId="6E9F612B" w14:textId="77777777" w:rsidTr="0000009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629017" w14:textId="77777777" w:rsidR="0066749B" w:rsidRPr="00000091" w:rsidRDefault="0066749B">
            <w:pPr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WAVE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3E8B09" w14:textId="77777777" w:rsidR="0066749B" w:rsidRPr="00000091" w:rsidRDefault="0066749B">
            <w:pPr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Water rates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68B975" w14:textId="77777777" w:rsidR="0066749B" w:rsidRPr="00000091" w:rsidRDefault="006674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15.35</w:t>
            </w:r>
          </w:p>
        </w:tc>
      </w:tr>
      <w:tr w:rsidR="0066749B" w:rsidRPr="00000091" w14:paraId="62D135FF" w14:textId="77777777" w:rsidTr="0000009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37636" w14:textId="77777777" w:rsidR="0066749B" w:rsidRPr="00000091" w:rsidRDefault="006674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AC7BD" w14:textId="77777777" w:rsidR="0066749B" w:rsidRPr="00000091" w:rsidRDefault="006674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D7A7F" w14:textId="77777777" w:rsidR="0066749B" w:rsidRPr="00000091" w:rsidRDefault="0066749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91">
              <w:rPr>
                <w:rFonts w:ascii="Arial" w:hAnsi="Arial" w:cs="Arial"/>
                <w:b/>
                <w:bCs/>
                <w:sz w:val="22"/>
                <w:szCs w:val="22"/>
              </w:rPr>
              <w:t>366.35</w:t>
            </w:r>
          </w:p>
        </w:tc>
      </w:tr>
    </w:tbl>
    <w:p w14:paraId="13F31D42" w14:textId="70B62D43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351" w:type="dxa"/>
        <w:tblLook w:val="04A0" w:firstRow="1" w:lastRow="0" w:firstColumn="1" w:lastColumn="0" w:noHBand="0" w:noVBand="1"/>
      </w:tblPr>
      <w:tblGrid>
        <w:gridCol w:w="3397"/>
        <w:gridCol w:w="4820"/>
        <w:gridCol w:w="850"/>
        <w:gridCol w:w="1284"/>
      </w:tblGrid>
      <w:tr w:rsidR="00000091" w14:paraId="5E3A1053" w14:textId="77777777" w:rsidTr="00941E81">
        <w:trPr>
          <w:trHeight w:val="7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D8359A" w14:textId="755FCEBC" w:rsidR="00000091" w:rsidRPr="00000091" w:rsidRDefault="000000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APRIL PAYEE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8D23FF" w14:textId="77777777" w:rsidR="00000091" w:rsidRPr="00000091" w:rsidRDefault="000000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9AAB951" w14:textId="77777777" w:rsidR="00000091" w:rsidRPr="00000091" w:rsidRDefault="000000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941D6F" w14:textId="77777777" w:rsidR="00000091" w:rsidRPr="00000091" w:rsidRDefault="000000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09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000091" w14:paraId="617B70BB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913AA8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Inspire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43E90" w14:textId="75DB46F6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TMC&amp;L Annual utilities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60D3C9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A985B5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2112.18</w:t>
            </w:r>
          </w:p>
        </w:tc>
      </w:tr>
      <w:tr w:rsidR="00000091" w14:paraId="65EAAB1A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A09910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Play &amp; Leisure Ltd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1CE091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Sports field play park parts re: repair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DFE7C7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CB939C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91.20</w:t>
            </w:r>
          </w:p>
        </w:tc>
      </w:tr>
      <w:tr w:rsidR="00000091" w14:paraId="31A18D33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B2DFB4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First Responders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3D05BC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Donation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11D531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2C6EC0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250.00</w:t>
            </w:r>
          </w:p>
        </w:tc>
      </w:tr>
      <w:tr w:rsidR="00000091" w14:paraId="50B3105A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2A204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FE27AD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Annual school crossing patrol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4508D6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70F6A5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794.41</w:t>
            </w:r>
          </w:p>
        </w:tc>
      </w:tr>
      <w:tr w:rsidR="00000091" w14:paraId="7F371933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872291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Nottinghamshire County Council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5CE4B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TMC&amp;L Cleaning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08073D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0A74FE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159.84</w:t>
            </w:r>
          </w:p>
        </w:tc>
      </w:tr>
      <w:tr w:rsidR="00000091" w14:paraId="59B99177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CEAD23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Daisy Communications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D52268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 xml:space="preserve">Phone/broadband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95D204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A69BF2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29.06</w:t>
            </w:r>
          </w:p>
        </w:tc>
      </w:tr>
      <w:tr w:rsidR="00000091" w14:paraId="206E4735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0E7A7E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Nottinghamshire ALC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7DFBB5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Annual Subscription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2E109D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404A46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382.90</w:t>
            </w:r>
          </w:p>
        </w:tc>
      </w:tr>
      <w:tr w:rsidR="00000091" w14:paraId="61A8427B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AE85AF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 xml:space="preserve">Festive Lights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4B64B6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Christmas lights for 2022-23 (Reimburse 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6387A9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584DAB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604.97</w:t>
            </w:r>
          </w:p>
        </w:tc>
      </w:tr>
      <w:tr w:rsidR="00000091" w14:paraId="197BF248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0B4CB7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Cherry Lane Garden Centre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8ACEC3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Jubilee Garden refurbishment (Reimburse 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2AF737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5AD3CB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159.83</w:t>
            </w:r>
          </w:p>
        </w:tc>
      </w:tr>
      <w:tr w:rsidR="00000091" w14:paraId="592400C3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0A7E56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Gala Tent Ltd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9D7C57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Events marquee 50% (Reimburse AM)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B7D9F1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30BF34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319.99</w:t>
            </w:r>
          </w:p>
        </w:tc>
      </w:tr>
      <w:tr w:rsidR="00000091" w14:paraId="485822D4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3E0EA2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A Myers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C435DE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Plants Jubilee Garden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535766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4C9E0C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45.00</w:t>
            </w:r>
          </w:p>
        </w:tc>
      </w:tr>
      <w:tr w:rsidR="00000091" w14:paraId="14680BDC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3CEB24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North Notts Lions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15B2E5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Contribution Christmas event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7CEDE8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BFBAA4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</w:tr>
      <w:tr w:rsidR="00000091" w14:paraId="4785CB6C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9BA812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Oakdale Homes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8BC0BC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Annual sports field rent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6DD26D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2E692E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000091" w14:paraId="3BE76C8F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D9D389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Lyreco UK Ltd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951ECA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CAF423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04CADD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173.50</w:t>
            </w:r>
          </w:p>
        </w:tc>
      </w:tr>
      <w:tr w:rsidR="00000091" w14:paraId="335F127C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3C6F8F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North Notts Landscapes Ltd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9090FA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Grass cutting contract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167A00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5307CD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750.00</w:t>
            </w:r>
          </w:p>
        </w:tc>
      </w:tr>
      <w:tr w:rsidR="00000091" w14:paraId="27E87FC6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54FA75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Flo &amp; Co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194B6D" w14:textId="4803572F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Jubilee children</w:t>
            </w:r>
            <w:r w:rsidR="0096591C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s entertainer (deposit)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6F3DCF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3044B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140.00</w:t>
            </w:r>
          </w:p>
        </w:tc>
      </w:tr>
      <w:tr w:rsidR="00000091" w14:paraId="006B807F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7A9032" w14:textId="2F171BE5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Curry</w:t>
            </w:r>
            <w:r w:rsidR="0096591C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FA89A9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 xml:space="preserve">TMC replacement printer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7FD46B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04ACF1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109.98</w:t>
            </w:r>
          </w:p>
        </w:tc>
      </w:tr>
      <w:tr w:rsidR="00000091" w14:paraId="15FF255C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2D425B" w14:textId="77777777" w:rsidR="00000091" w:rsidRPr="00000091" w:rsidRDefault="00000091">
            <w:pPr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EON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577C11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Jubilee garden electricity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3F89C4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950C20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27.28</w:t>
            </w:r>
          </w:p>
        </w:tc>
      </w:tr>
      <w:tr w:rsidR="00000091" w14:paraId="2CBCE482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48E5F4" w14:textId="77777777" w:rsidR="00000091" w:rsidRPr="00000091" w:rsidRDefault="00000091">
            <w:pPr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EON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AAAFF0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Sports field electricity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2C4C0C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6E5B9A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19.42</w:t>
            </w:r>
          </w:p>
        </w:tc>
      </w:tr>
      <w:tr w:rsidR="00000091" w14:paraId="4A26E979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972697" w14:textId="77777777" w:rsidR="00000091" w:rsidRPr="00000091" w:rsidRDefault="00000091">
            <w:pPr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J A Greenfield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B0671D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Misc grass cutting contract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70B1D4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62FA3E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220.00</w:t>
            </w:r>
          </w:p>
        </w:tc>
      </w:tr>
      <w:tr w:rsidR="00000091" w14:paraId="0BDB6146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D7B5B3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G Collett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627FB3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Reimburse wildflower seeds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C9D08A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522829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36.99</w:t>
            </w:r>
          </w:p>
        </w:tc>
      </w:tr>
      <w:tr w:rsidR="00000091" w14:paraId="64DD7DB8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2F6CA1" w14:textId="52CDC1E4" w:rsidR="00000091" w:rsidRPr="00000091" w:rsidRDefault="005831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675128" w14:textId="6122E7F2" w:rsidR="00000091" w:rsidRPr="00000091" w:rsidRDefault="00000091">
            <w:pPr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Salar</w:t>
            </w:r>
            <w:r w:rsidR="005831EB">
              <w:rPr>
                <w:rFonts w:ascii="Arial" w:hAnsi="Arial" w:cs="Arial"/>
                <w:sz w:val="22"/>
                <w:szCs w:val="22"/>
              </w:rPr>
              <w:t>ies</w:t>
            </w:r>
            <w:r w:rsidRPr="00000091"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A117F6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212D8F" w14:textId="56E44FBD" w:rsidR="00000091" w:rsidRPr="00000091" w:rsidRDefault="00941E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2662.21</w:t>
            </w:r>
          </w:p>
        </w:tc>
      </w:tr>
      <w:tr w:rsidR="00000091" w14:paraId="4BF13B3F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8D3304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HMRC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EAFD85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 xml:space="preserve">NICS and Income Tax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C7B5B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E53A0F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521.45</w:t>
            </w:r>
          </w:p>
        </w:tc>
      </w:tr>
      <w:tr w:rsidR="00000091" w14:paraId="3C8630BB" w14:textId="77777777" w:rsidTr="00941E81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7ACC03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F146B1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319F3D" w14:textId="77777777" w:rsidR="00000091" w:rsidRP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9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B6A935" w14:textId="77777777" w:rsidR="00000091" w:rsidRPr="00000091" w:rsidRDefault="00000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0091">
              <w:rPr>
                <w:rFonts w:ascii="Arial" w:hAnsi="Arial" w:cs="Arial"/>
                <w:sz w:val="22"/>
                <w:szCs w:val="22"/>
              </w:rPr>
              <w:t>885.13</w:t>
            </w:r>
          </w:p>
        </w:tc>
      </w:tr>
      <w:tr w:rsidR="00000091" w14:paraId="65B5F466" w14:textId="77777777" w:rsidTr="00941E81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8494C" w14:textId="77777777" w:rsidR="00000091" w:rsidRDefault="000000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F08BD3" w14:textId="77777777" w:rsid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105BA" w14:textId="77777777" w:rsidR="00000091" w:rsidRDefault="000000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5ACE0" w14:textId="77777777" w:rsidR="00000091" w:rsidRDefault="000000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10,546.34</w:t>
            </w:r>
          </w:p>
        </w:tc>
      </w:tr>
    </w:tbl>
    <w:p w14:paraId="5518D634" w14:textId="77777777" w:rsidR="00000091" w:rsidRDefault="00000091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13BBEBA" w14:textId="77777777" w:rsidR="00535A00" w:rsidRDefault="00535A00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F17DC2E" w14:textId="77777777" w:rsidR="0072517E" w:rsidRDefault="0072517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4106"/>
        <w:gridCol w:w="2835"/>
        <w:gridCol w:w="950"/>
      </w:tblGrid>
      <w:tr w:rsidR="00535A00" w14:paraId="2712FA9E" w14:textId="77777777" w:rsidTr="00A60493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52A705" w14:textId="337CD590" w:rsidR="00535A00" w:rsidRDefault="00535A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APRIL PAYEE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DE40C2" w14:textId="77777777" w:rsidR="00535A00" w:rsidRDefault="00535A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67396E" w14:textId="77777777" w:rsidR="00535A00" w:rsidRDefault="00535A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535A00" w14:paraId="10A2E35C" w14:textId="77777777" w:rsidTr="00A604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254815" w14:textId="3C109E24" w:rsidR="00535A00" w:rsidRDefault="00535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Holmes Groundcare Maintenance Ltd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4B0873" w14:textId="77777777" w:rsidR="00535A00" w:rsidRDefault="00535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Grass cutting contract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8FEDCF" w14:textId="77777777" w:rsidR="00535A00" w:rsidRDefault="00535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170.00</w:t>
            </w:r>
          </w:p>
        </w:tc>
      </w:tr>
      <w:tr w:rsidR="00535A00" w14:paraId="1804A306" w14:textId="77777777" w:rsidTr="00A604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90CFF" w14:textId="38A2FE0E" w:rsidR="00535A00" w:rsidRDefault="00535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7484E8" w14:textId="5FF92F42" w:rsidR="00535A00" w:rsidRDefault="00535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 - April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1B6BD5" w14:textId="77777777" w:rsidR="00535A00" w:rsidRDefault="00535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85.80</w:t>
            </w:r>
          </w:p>
        </w:tc>
      </w:tr>
      <w:tr w:rsidR="00535A00" w14:paraId="13237284" w14:textId="77777777" w:rsidTr="00A604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ECC17" w14:textId="77777777" w:rsidR="00535A00" w:rsidRDefault="00535A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83697" w14:textId="77777777" w:rsidR="00535A00" w:rsidRDefault="00535A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32D73" w14:textId="77777777" w:rsidR="00535A00" w:rsidRDefault="00535A0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255.80</w:t>
            </w:r>
          </w:p>
        </w:tc>
      </w:tr>
    </w:tbl>
    <w:p w14:paraId="182C0B5B" w14:textId="77777777" w:rsidR="00535A00" w:rsidRDefault="00535A00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7891" w:type="dxa"/>
        <w:tblLook w:val="04A0" w:firstRow="1" w:lastRow="0" w:firstColumn="1" w:lastColumn="0" w:noHBand="0" w:noVBand="1"/>
      </w:tblPr>
      <w:tblGrid>
        <w:gridCol w:w="4106"/>
        <w:gridCol w:w="2835"/>
        <w:gridCol w:w="950"/>
      </w:tblGrid>
      <w:tr w:rsidR="00A60493" w14:paraId="2FC0EBF8" w14:textId="77777777" w:rsidTr="00A60493">
        <w:trPr>
          <w:trHeight w:val="6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0DAF57" w14:textId="09EBFFD9" w:rsidR="00A60493" w:rsidRDefault="00A604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MAY PAYEE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0C64E9" w14:textId="77777777" w:rsidR="00A60493" w:rsidRDefault="00A604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88235A" w14:textId="77777777" w:rsidR="00A60493" w:rsidRDefault="00A604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60493" w14:paraId="7D89953B" w14:textId="77777777" w:rsidTr="00A604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94C62" w14:textId="477AF1FD" w:rsidR="00A60493" w:rsidRDefault="00A604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Holmes Groundcare Maintenance Ltd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64036D" w14:textId="77777777" w:rsidR="00A60493" w:rsidRDefault="00A604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Grass cutting contract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E42C6F" w14:textId="77777777" w:rsidR="00A60493" w:rsidRDefault="00A604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210.00</w:t>
            </w:r>
          </w:p>
        </w:tc>
      </w:tr>
      <w:tr w:rsidR="00A60493" w14:paraId="5F7B8DF0" w14:textId="77777777" w:rsidTr="00A604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2F02C1" w14:textId="507CF35A" w:rsidR="00A60493" w:rsidRDefault="00A604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896595" w14:textId="0808E916" w:rsidR="00A60493" w:rsidRDefault="00A604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 -May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0AB2D6" w14:textId="77777777" w:rsidR="00A60493" w:rsidRDefault="00A604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85.80</w:t>
            </w:r>
          </w:p>
        </w:tc>
      </w:tr>
      <w:tr w:rsidR="00A60493" w14:paraId="219172E3" w14:textId="77777777" w:rsidTr="00A6049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11F7F" w14:textId="77777777" w:rsidR="00A60493" w:rsidRDefault="00A604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20B21" w14:textId="77777777" w:rsidR="00A60493" w:rsidRDefault="00A60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1A91C" w14:textId="77777777" w:rsidR="00A60493" w:rsidRDefault="00A6049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295.80</w:t>
            </w:r>
          </w:p>
        </w:tc>
      </w:tr>
    </w:tbl>
    <w:p w14:paraId="5F5378D2" w14:textId="77777777" w:rsidR="00A60493" w:rsidRDefault="00A60493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3397"/>
        <w:gridCol w:w="5529"/>
        <w:gridCol w:w="1180"/>
      </w:tblGrid>
      <w:tr w:rsidR="0072517E" w14:paraId="4809A49A" w14:textId="77777777" w:rsidTr="0072517E">
        <w:trPr>
          <w:trHeight w:val="7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AE89D" w14:textId="77777777" w:rsidR="0072517E" w:rsidRDefault="0072517E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3A8116" w14:textId="77777777" w:rsidR="0072517E" w:rsidRDefault="007251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A2F7D0" w14:textId="77777777" w:rsidR="0072517E" w:rsidRDefault="007251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72517E" w14:paraId="387DC212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FC9112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 Clay Fabrication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56334F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field barrier repair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FBB5E4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</w:t>
            </w:r>
          </w:p>
        </w:tc>
      </w:tr>
      <w:tr w:rsidR="0072517E" w14:paraId="3902FCCE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8B0900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Audit Services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E52463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Audit Fee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421A98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225.00</w:t>
            </w:r>
          </w:p>
        </w:tc>
      </w:tr>
      <w:tr w:rsidR="0072517E" w14:paraId="2BC4DEA0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A93E88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D0BD1F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Phone/broadband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480A6E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29.24</w:t>
            </w:r>
          </w:p>
        </w:tc>
      </w:tr>
      <w:tr w:rsidR="0072517E" w14:paraId="7CCE1939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9D7099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Notts Landscapes Ltd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F57A91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Grass cutting contract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DB6C15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933.60</w:t>
            </w:r>
          </w:p>
        </w:tc>
      </w:tr>
      <w:tr w:rsidR="0072517E" w14:paraId="00320208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AA975F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Anthony Snowden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7DD9AC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Planning pre-enquiry fees- container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21C93D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240.00</w:t>
            </w:r>
          </w:p>
        </w:tc>
      </w:tr>
      <w:tr w:rsidR="0072517E" w14:paraId="3BE926C6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848A5B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Alex Myers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BC874D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Reimburse hay bales for jubilee event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5A011A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72517E" w14:paraId="42A902A4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815C28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 Fotheringham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B96FC1" w14:textId="199E386C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Repair Church Meadow/bin installation/composter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ED9CE5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499.50</w:t>
            </w:r>
          </w:p>
        </w:tc>
      </w:tr>
      <w:tr w:rsidR="0072517E" w14:paraId="6021DA54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D71462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Jaggard Smith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35E665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delivery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A60530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72517E" w14:paraId="1F583B2C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C1A4D5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 Smith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DD2A76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delivery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A3D611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72517E" w14:paraId="7E8EFECB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E2B72B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Harrison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99983C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Quarterly allowance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6B46FD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</w:t>
            </w:r>
          </w:p>
        </w:tc>
      </w:tr>
      <w:tr w:rsidR="0072517E" w14:paraId="77ECEBDA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D1BC5D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Right Action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34171F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 L - Fire extinguisher service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90ED4F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46.80</w:t>
            </w:r>
          </w:p>
        </w:tc>
      </w:tr>
      <w:tr w:rsidR="0072517E" w14:paraId="545394E9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10993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 Cooper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791E27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Buildbase Composter posts/netting /staples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BCAD5D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111.52</w:t>
            </w:r>
          </w:p>
        </w:tc>
      </w:tr>
      <w:tr w:rsidR="0072517E" w14:paraId="41E00F1F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849D77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BDC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99AA81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TENS licence for jubilee event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107EE0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72517E" w14:paraId="0CBDED3D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B102FE" w14:textId="77777777" w:rsidR="0072517E" w:rsidRDefault="00725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CCA5FC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2E27E9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24.16</w:t>
            </w:r>
          </w:p>
        </w:tc>
      </w:tr>
      <w:tr w:rsidR="0072517E" w14:paraId="59A44D7F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42FD99" w14:textId="77777777" w:rsidR="0072517E" w:rsidRDefault="00725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07B884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field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6959BB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17.48</w:t>
            </w:r>
          </w:p>
        </w:tc>
      </w:tr>
      <w:tr w:rsidR="0072517E" w14:paraId="70294ECD" w14:textId="77777777" w:rsidTr="0032651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3DF701" w14:textId="258E5212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Various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398A20" w14:textId="396E792C" w:rsidR="0072517E" w:rsidRDefault="00725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May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00FE50" w14:textId="366E26C6" w:rsidR="0072517E" w:rsidRDefault="003265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2659.45</w:t>
            </w:r>
          </w:p>
        </w:tc>
      </w:tr>
      <w:tr w:rsidR="0072517E" w14:paraId="7CDB48B8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BCFC91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322469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FB0AD5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521.25</w:t>
            </w:r>
          </w:p>
        </w:tc>
      </w:tr>
      <w:tr w:rsidR="0072517E" w14:paraId="5D0F9521" w14:textId="77777777" w:rsidTr="0072517E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81B5A8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22966B" w14:textId="77777777" w:rsidR="0072517E" w:rsidRDefault="007251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Employee/employer pension contributions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8B1E1F" w14:textId="77777777" w:rsidR="0072517E" w:rsidRDefault="007251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885.13</w:t>
            </w:r>
          </w:p>
        </w:tc>
      </w:tr>
      <w:tr w:rsidR="0072517E" w14:paraId="6C952D1A" w14:textId="77777777" w:rsidTr="0072517E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8F538" w14:textId="77777777" w:rsidR="0072517E" w:rsidRDefault="0072517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444434" w14:textId="77777777" w:rsidR="0072517E" w:rsidRDefault="007251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E9274" w14:textId="77777777" w:rsidR="0072517E" w:rsidRDefault="007251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6,594.13</w:t>
            </w:r>
          </w:p>
        </w:tc>
      </w:tr>
    </w:tbl>
    <w:p w14:paraId="721C6B63" w14:textId="77777777" w:rsidR="0072517E" w:rsidRDefault="0072517E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sectPr w:rsidR="0072517E" w:rsidSect="004F1377">
      <w:headerReference w:type="default" r:id="rId8"/>
      <w:pgSz w:w="12240" w:h="15840" w:code="1"/>
      <w:pgMar w:top="993" w:right="1041" w:bottom="709" w:left="1134" w:header="720" w:footer="720" w:gutter="0"/>
      <w:pgNumType w:start="6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0290" w14:textId="77777777" w:rsidR="00E40A3F" w:rsidRDefault="00E40A3F" w:rsidP="00007A9E">
      <w:r>
        <w:separator/>
      </w:r>
    </w:p>
  </w:endnote>
  <w:endnote w:type="continuationSeparator" w:id="0">
    <w:p w14:paraId="0806F9DD" w14:textId="77777777" w:rsidR="00E40A3F" w:rsidRDefault="00E40A3F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03C3" w14:textId="77777777" w:rsidR="00E40A3F" w:rsidRDefault="00E40A3F" w:rsidP="00007A9E">
      <w:r>
        <w:separator/>
      </w:r>
    </w:p>
  </w:footnote>
  <w:footnote w:type="continuationSeparator" w:id="0">
    <w:p w14:paraId="6ECAC5BE" w14:textId="77777777" w:rsidR="00E40A3F" w:rsidRDefault="00E40A3F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134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16A999" w14:textId="1EDFEC4C" w:rsidR="002A5BC3" w:rsidRDefault="002A5B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F4C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14:paraId="560DF860" w14:textId="77777777" w:rsidR="002A5BC3" w:rsidRDefault="002A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5" w15:restartNumberingAfterBreak="0">
    <w:nsid w:val="11410E61"/>
    <w:multiLevelType w:val="hybridMultilevel"/>
    <w:tmpl w:val="9716AC48"/>
    <w:lvl w:ilvl="0" w:tplc="F6C6C7D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A0352C"/>
    <w:multiLevelType w:val="hybridMultilevel"/>
    <w:tmpl w:val="783CFA40"/>
    <w:lvl w:ilvl="0" w:tplc="F0220A2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A910A8"/>
    <w:multiLevelType w:val="hybridMultilevel"/>
    <w:tmpl w:val="8458B368"/>
    <w:lvl w:ilvl="0" w:tplc="E81C3F9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4D6BD4"/>
    <w:multiLevelType w:val="hybridMultilevel"/>
    <w:tmpl w:val="AAB08C0C"/>
    <w:lvl w:ilvl="0" w:tplc="459263D0">
      <w:start w:val="1"/>
      <w:numFmt w:val="lowerLetter"/>
      <w:lvlText w:val="%1)"/>
      <w:lvlJc w:val="left"/>
      <w:pPr>
        <w:ind w:left="180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4" w:hanging="360"/>
      </w:pPr>
    </w:lvl>
    <w:lvl w:ilvl="2" w:tplc="0809001B" w:tentative="1">
      <w:start w:val="1"/>
      <w:numFmt w:val="lowerRoman"/>
      <w:lvlText w:val="%3."/>
      <w:lvlJc w:val="right"/>
      <w:pPr>
        <w:ind w:left="3244" w:hanging="180"/>
      </w:pPr>
    </w:lvl>
    <w:lvl w:ilvl="3" w:tplc="0809000F" w:tentative="1">
      <w:start w:val="1"/>
      <w:numFmt w:val="decimal"/>
      <w:lvlText w:val="%4."/>
      <w:lvlJc w:val="left"/>
      <w:pPr>
        <w:ind w:left="3964" w:hanging="360"/>
      </w:pPr>
    </w:lvl>
    <w:lvl w:ilvl="4" w:tplc="08090019" w:tentative="1">
      <w:start w:val="1"/>
      <w:numFmt w:val="lowerLetter"/>
      <w:lvlText w:val="%5."/>
      <w:lvlJc w:val="left"/>
      <w:pPr>
        <w:ind w:left="4684" w:hanging="360"/>
      </w:pPr>
    </w:lvl>
    <w:lvl w:ilvl="5" w:tplc="0809001B" w:tentative="1">
      <w:start w:val="1"/>
      <w:numFmt w:val="lowerRoman"/>
      <w:lvlText w:val="%6."/>
      <w:lvlJc w:val="right"/>
      <w:pPr>
        <w:ind w:left="5404" w:hanging="180"/>
      </w:pPr>
    </w:lvl>
    <w:lvl w:ilvl="6" w:tplc="0809000F" w:tentative="1">
      <w:start w:val="1"/>
      <w:numFmt w:val="decimal"/>
      <w:lvlText w:val="%7."/>
      <w:lvlJc w:val="left"/>
      <w:pPr>
        <w:ind w:left="6124" w:hanging="360"/>
      </w:pPr>
    </w:lvl>
    <w:lvl w:ilvl="7" w:tplc="08090019" w:tentative="1">
      <w:start w:val="1"/>
      <w:numFmt w:val="lowerLetter"/>
      <w:lvlText w:val="%8."/>
      <w:lvlJc w:val="left"/>
      <w:pPr>
        <w:ind w:left="6844" w:hanging="360"/>
      </w:pPr>
    </w:lvl>
    <w:lvl w:ilvl="8" w:tplc="0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3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56CF0BB6"/>
    <w:multiLevelType w:val="hybridMultilevel"/>
    <w:tmpl w:val="2F74E104"/>
    <w:lvl w:ilvl="0" w:tplc="EAF2D39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C01248"/>
    <w:multiLevelType w:val="hybridMultilevel"/>
    <w:tmpl w:val="F454E660"/>
    <w:lvl w:ilvl="0" w:tplc="142AF5F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954D51"/>
    <w:multiLevelType w:val="hybridMultilevel"/>
    <w:tmpl w:val="2FFACEF8"/>
    <w:lvl w:ilvl="0" w:tplc="E42E3C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7394933">
    <w:abstractNumId w:val="11"/>
  </w:num>
  <w:num w:numId="2" w16cid:durableId="1056663536">
    <w:abstractNumId w:val="13"/>
  </w:num>
  <w:num w:numId="3" w16cid:durableId="411201522">
    <w:abstractNumId w:val="4"/>
  </w:num>
  <w:num w:numId="4" w16cid:durableId="1063869014">
    <w:abstractNumId w:val="19"/>
  </w:num>
  <w:num w:numId="5" w16cid:durableId="116874212">
    <w:abstractNumId w:val="9"/>
  </w:num>
  <w:num w:numId="6" w16cid:durableId="1499034724">
    <w:abstractNumId w:val="8"/>
  </w:num>
  <w:num w:numId="7" w16cid:durableId="245963066">
    <w:abstractNumId w:val="0"/>
  </w:num>
  <w:num w:numId="8" w16cid:durableId="820269241">
    <w:abstractNumId w:val="3"/>
  </w:num>
  <w:num w:numId="9" w16cid:durableId="1916813657">
    <w:abstractNumId w:val="1"/>
  </w:num>
  <w:num w:numId="10" w16cid:durableId="401802878">
    <w:abstractNumId w:val="10"/>
  </w:num>
  <w:num w:numId="11" w16cid:durableId="1544514589">
    <w:abstractNumId w:val="2"/>
  </w:num>
  <w:num w:numId="12" w16cid:durableId="775947543">
    <w:abstractNumId w:val="16"/>
  </w:num>
  <w:num w:numId="13" w16cid:durableId="2078937471">
    <w:abstractNumId w:val="14"/>
  </w:num>
  <w:num w:numId="14" w16cid:durableId="1051806333">
    <w:abstractNumId w:val="7"/>
  </w:num>
  <w:num w:numId="15" w16cid:durableId="482241323">
    <w:abstractNumId w:val="5"/>
  </w:num>
  <w:num w:numId="16" w16cid:durableId="2059812375">
    <w:abstractNumId w:val="15"/>
  </w:num>
  <w:num w:numId="17" w16cid:durableId="741370999">
    <w:abstractNumId w:val="18"/>
  </w:num>
  <w:num w:numId="18" w16cid:durableId="1074932584">
    <w:abstractNumId w:val="6"/>
  </w:num>
  <w:num w:numId="19" w16cid:durableId="598224521">
    <w:abstractNumId w:val="17"/>
  </w:num>
  <w:num w:numId="20" w16cid:durableId="174734358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91"/>
    <w:rsid w:val="000000CE"/>
    <w:rsid w:val="0000028C"/>
    <w:rsid w:val="000007C3"/>
    <w:rsid w:val="00000B73"/>
    <w:rsid w:val="00000F81"/>
    <w:rsid w:val="000011BD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A9C"/>
    <w:rsid w:val="00012EA1"/>
    <w:rsid w:val="000132E3"/>
    <w:rsid w:val="0001365F"/>
    <w:rsid w:val="000136E2"/>
    <w:rsid w:val="00013862"/>
    <w:rsid w:val="00013E33"/>
    <w:rsid w:val="000140E2"/>
    <w:rsid w:val="0001436A"/>
    <w:rsid w:val="00014515"/>
    <w:rsid w:val="00014A68"/>
    <w:rsid w:val="0001663A"/>
    <w:rsid w:val="000167F2"/>
    <w:rsid w:val="00017396"/>
    <w:rsid w:val="00020164"/>
    <w:rsid w:val="000204CF"/>
    <w:rsid w:val="00020842"/>
    <w:rsid w:val="00021B27"/>
    <w:rsid w:val="00022416"/>
    <w:rsid w:val="0002281F"/>
    <w:rsid w:val="00023C75"/>
    <w:rsid w:val="00024218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39D1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4CF5"/>
    <w:rsid w:val="00045E11"/>
    <w:rsid w:val="0004755C"/>
    <w:rsid w:val="00047DFF"/>
    <w:rsid w:val="00050313"/>
    <w:rsid w:val="000521D5"/>
    <w:rsid w:val="0005233A"/>
    <w:rsid w:val="000528D5"/>
    <w:rsid w:val="00052D62"/>
    <w:rsid w:val="00053E4C"/>
    <w:rsid w:val="000540DD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18AA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2D0"/>
    <w:rsid w:val="000A4982"/>
    <w:rsid w:val="000A4C1B"/>
    <w:rsid w:val="000A4CE0"/>
    <w:rsid w:val="000A52D4"/>
    <w:rsid w:val="000A55CD"/>
    <w:rsid w:val="000A5F10"/>
    <w:rsid w:val="000A601E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73D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6E44"/>
    <w:rsid w:val="000D70A6"/>
    <w:rsid w:val="000D780A"/>
    <w:rsid w:val="000D7C52"/>
    <w:rsid w:val="000E057D"/>
    <w:rsid w:val="000E07AE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47F"/>
    <w:rsid w:val="000F561A"/>
    <w:rsid w:val="000F5B25"/>
    <w:rsid w:val="000F6C41"/>
    <w:rsid w:val="000F71F5"/>
    <w:rsid w:val="000F7ADB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4C26"/>
    <w:rsid w:val="00105194"/>
    <w:rsid w:val="0010689D"/>
    <w:rsid w:val="00106D61"/>
    <w:rsid w:val="001104FF"/>
    <w:rsid w:val="00111BDA"/>
    <w:rsid w:val="00111C9D"/>
    <w:rsid w:val="00112008"/>
    <w:rsid w:val="00113A70"/>
    <w:rsid w:val="00113E54"/>
    <w:rsid w:val="00114725"/>
    <w:rsid w:val="00114969"/>
    <w:rsid w:val="00120E9D"/>
    <w:rsid w:val="001215CF"/>
    <w:rsid w:val="00121892"/>
    <w:rsid w:val="001241C9"/>
    <w:rsid w:val="00124403"/>
    <w:rsid w:val="00124878"/>
    <w:rsid w:val="00124DC6"/>
    <w:rsid w:val="00124EF9"/>
    <w:rsid w:val="00125CC4"/>
    <w:rsid w:val="001260F6"/>
    <w:rsid w:val="00127481"/>
    <w:rsid w:val="00127502"/>
    <w:rsid w:val="001277FE"/>
    <w:rsid w:val="00127BC0"/>
    <w:rsid w:val="00131F79"/>
    <w:rsid w:val="001326F6"/>
    <w:rsid w:val="00135247"/>
    <w:rsid w:val="001354BC"/>
    <w:rsid w:val="001360AC"/>
    <w:rsid w:val="001361ED"/>
    <w:rsid w:val="00136A6A"/>
    <w:rsid w:val="00137355"/>
    <w:rsid w:val="001401A4"/>
    <w:rsid w:val="001404F9"/>
    <w:rsid w:val="001406F0"/>
    <w:rsid w:val="00141EC5"/>
    <w:rsid w:val="00142CF0"/>
    <w:rsid w:val="00142F9D"/>
    <w:rsid w:val="001432AD"/>
    <w:rsid w:val="00144297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81D"/>
    <w:rsid w:val="001B2B56"/>
    <w:rsid w:val="001B2CA0"/>
    <w:rsid w:val="001B40E1"/>
    <w:rsid w:val="001B4734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4A5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3784"/>
    <w:rsid w:val="001F43E0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38F5"/>
    <w:rsid w:val="00253D08"/>
    <w:rsid w:val="00254CA0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B4D"/>
    <w:rsid w:val="00264C8E"/>
    <w:rsid w:val="00265817"/>
    <w:rsid w:val="00265827"/>
    <w:rsid w:val="00266ACF"/>
    <w:rsid w:val="00266EC2"/>
    <w:rsid w:val="00267AF5"/>
    <w:rsid w:val="00267E7F"/>
    <w:rsid w:val="00270EB7"/>
    <w:rsid w:val="002735E8"/>
    <w:rsid w:val="00275781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DCE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5FE"/>
    <w:rsid w:val="002A5B89"/>
    <w:rsid w:val="002A5BC3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26AF"/>
    <w:rsid w:val="002B3667"/>
    <w:rsid w:val="002B3B9C"/>
    <w:rsid w:val="002B481F"/>
    <w:rsid w:val="002B549D"/>
    <w:rsid w:val="002B625E"/>
    <w:rsid w:val="002B633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5CA6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54C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E41"/>
    <w:rsid w:val="002F7F56"/>
    <w:rsid w:val="00300AC6"/>
    <w:rsid w:val="00301030"/>
    <w:rsid w:val="0030107C"/>
    <w:rsid w:val="003032CE"/>
    <w:rsid w:val="0030330C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29C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59"/>
    <w:rsid w:val="003255A5"/>
    <w:rsid w:val="00326518"/>
    <w:rsid w:val="0032706A"/>
    <w:rsid w:val="00330432"/>
    <w:rsid w:val="00330C8F"/>
    <w:rsid w:val="00330DB9"/>
    <w:rsid w:val="00332C3E"/>
    <w:rsid w:val="00332D05"/>
    <w:rsid w:val="003331DC"/>
    <w:rsid w:val="003336C0"/>
    <w:rsid w:val="00333895"/>
    <w:rsid w:val="00334241"/>
    <w:rsid w:val="00334CBC"/>
    <w:rsid w:val="00334E36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677D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01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3AD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48C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53E3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54B"/>
    <w:rsid w:val="0040563F"/>
    <w:rsid w:val="0040577C"/>
    <w:rsid w:val="004058AC"/>
    <w:rsid w:val="00405B25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4AF6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6E4"/>
    <w:rsid w:val="0042576E"/>
    <w:rsid w:val="004261D8"/>
    <w:rsid w:val="00426247"/>
    <w:rsid w:val="00426DCD"/>
    <w:rsid w:val="00427209"/>
    <w:rsid w:val="0042784D"/>
    <w:rsid w:val="0042790D"/>
    <w:rsid w:val="00430A60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281"/>
    <w:rsid w:val="004563B9"/>
    <w:rsid w:val="0045705D"/>
    <w:rsid w:val="00457629"/>
    <w:rsid w:val="0046015A"/>
    <w:rsid w:val="00461E21"/>
    <w:rsid w:val="0046229E"/>
    <w:rsid w:val="0046302D"/>
    <w:rsid w:val="0046345A"/>
    <w:rsid w:val="0046365D"/>
    <w:rsid w:val="0046369C"/>
    <w:rsid w:val="004640CF"/>
    <w:rsid w:val="0046414E"/>
    <w:rsid w:val="00464CB5"/>
    <w:rsid w:val="00465931"/>
    <w:rsid w:val="00465ACD"/>
    <w:rsid w:val="00466ED9"/>
    <w:rsid w:val="004708F9"/>
    <w:rsid w:val="00471052"/>
    <w:rsid w:val="00471260"/>
    <w:rsid w:val="00472788"/>
    <w:rsid w:val="00472C91"/>
    <w:rsid w:val="0047377E"/>
    <w:rsid w:val="0047422C"/>
    <w:rsid w:val="00474801"/>
    <w:rsid w:val="00474D2E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0AAC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0D1A"/>
    <w:rsid w:val="004A34C6"/>
    <w:rsid w:val="004A4222"/>
    <w:rsid w:val="004A5035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402E"/>
    <w:rsid w:val="004C4D72"/>
    <w:rsid w:val="004C57CD"/>
    <w:rsid w:val="004C57F8"/>
    <w:rsid w:val="004C5DEA"/>
    <w:rsid w:val="004C5EE4"/>
    <w:rsid w:val="004D02C1"/>
    <w:rsid w:val="004D1689"/>
    <w:rsid w:val="004D183B"/>
    <w:rsid w:val="004D26EA"/>
    <w:rsid w:val="004D28E9"/>
    <w:rsid w:val="004D3013"/>
    <w:rsid w:val="004D3191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D73F5"/>
    <w:rsid w:val="004E0048"/>
    <w:rsid w:val="004E0735"/>
    <w:rsid w:val="004E09BE"/>
    <w:rsid w:val="004E1A9F"/>
    <w:rsid w:val="004E239B"/>
    <w:rsid w:val="004E257C"/>
    <w:rsid w:val="004E3670"/>
    <w:rsid w:val="004E4A1A"/>
    <w:rsid w:val="004E5630"/>
    <w:rsid w:val="004E5F91"/>
    <w:rsid w:val="004E65A2"/>
    <w:rsid w:val="004E7396"/>
    <w:rsid w:val="004F0277"/>
    <w:rsid w:val="004F1377"/>
    <w:rsid w:val="004F1B9E"/>
    <w:rsid w:val="004F2600"/>
    <w:rsid w:val="004F288B"/>
    <w:rsid w:val="004F2CFF"/>
    <w:rsid w:val="004F3AB5"/>
    <w:rsid w:val="004F4225"/>
    <w:rsid w:val="004F4C54"/>
    <w:rsid w:val="004F561D"/>
    <w:rsid w:val="004F5FA1"/>
    <w:rsid w:val="004F6BA4"/>
    <w:rsid w:val="004F6D00"/>
    <w:rsid w:val="004F7EAD"/>
    <w:rsid w:val="00500295"/>
    <w:rsid w:val="00500AC3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790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26F01"/>
    <w:rsid w:val="005311B1"/>
    <w:rsid w:val="00531F18"/>
    <w:rsid w:val="005340FC"/>
    <w:rsid w:val="00535A00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499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5D31"/>
    <w:rsid w:val="00576BE8"/>
    <w:rsid w:val="005774D2"/>
    <w:rsid w:val="00577809"/>
    <w:rsid w:val="0057781C"/>
    <w:rsid w:val="00580DDA"/>
    <w:rsid w:val="00581F41"/>
    <w:rsid w:val="0058213C"/>
    <w:rsid w:val="005831EB"/>
    <w:rsid w:val="00583322"/>
    <w:rsid w:val="005841D1"/>
    <w:rsid w:val="005844FE"/>
    <w:rsid w:val="00584C6B"/>
    <w:rsid w:val="005852D0"/>
    <w:rsid w:val="00585902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A7437"/>
    <w:rsid w:val="005B0E2E"/>
    <w:rsid w:val="005B1516"/>
    <w:rsid w:val="005B33EF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279B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B2D"/>
    <w:rsid w:val="005F5C1D"/>
    <w:rsid w:val="005F719C"/>
    <w:rsid w:val="005F7F48"/>
    <w:rsid w:val="00600A65"/>
    <w:rsid w:val="00601776"/>
    <w:rsid w:val="00601D62"/>
    <w:rsid w:val="006023B8"/>
    <w:rsid w:val="006028C9"/>
    <w:rsid w:val="0060532A"/>
    <w:rsid w:val="006054DD"/>
    <w:rsid w:val="006057C5"/>
    <w:rsid w:val="006061F4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384C"/>
    <w:rsid w:val="00623D12"/>
    <w:rsid w:val="0062590B"/>
    <w:rsid w:val="00625C3C"/>
    <w:rsid w:val="00626ACD"/>
    <w:rsid w:val="00626D08"/>
    <w:rsid w:val="00627C22"/>
    <w:rsid w:val="00627C66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0B03"/>
    <w:rsid w:val="006410F5"/>
    <w:rsid w:val="0064193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653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439"/>
    <w:rsid w:val="006635BA"/>
    <w:rsid w:val="00663602"/>
    <w:rsid w:val="00663F4C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6749B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349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5977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1545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1262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17E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5C05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60C0"/>
    <w:rsid w:val="0077731F"/>
    <w:rsid w:val="007773E3"/>
    <w:rsid w:val="0077784D"/>
    <w:rsid w:val="00780382"/>
    <w:rsid w:val="007807E2"/>
    <w:rsid w:val="00782486"/>
    <w:rsid w:val="00783871"/>
    <w:rsid w:val="00783EB9"/>
    <w:rsid w:val="00784922"/>
    <w:rsid w:val="00784BDC"/>
    <w:rsid w:val="00784D44"/>
    <w:rsid w:val="007850DD"/>
    <w:rsid w:val="00786362"/>
    <w:rsid w:val="00786B34"/>
    <w:rsid w:val="00786BE9"/>
    <w:rsid w:val="00787770"/>
    <w:rsid w:val="00790710"/>
    <w:rsid w:val="00790D57"/>
    <w:rsid w:val="00791B82"/>
    <w:rsid w:val="00791B9E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1F6A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759"/>
    <w:rsid w:val="007C7D9A"/>
    <w:rsid w:val="007C7FA6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2F5C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27C0C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A5B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0E3B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8D9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2E41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2ED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044"/>
    <w:rsid w:val="0091270B"/>
    <w:rsid w:val="00913503"/>
    <w:rsid w:val="00913EF5"/>
    <w:rsid w:val="00914609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5B8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1E81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3C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91C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6191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C0C24"/>
    <w:rsid w:val="009C1544"/>
    <w:rsid w:val="009C191D"/>
    <w:rsid w:val="009C1967"/>
    <w:rsid w:val="009C21D8"/>
    <w:rsid w:val="009C33AE"/>
    <w:rsid w:val="009C3F7B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54A"/>
    <w:rsid w:val="00A00BCD"/>
    <w:rsid w:val="00A00D44"/>
    <w:rsid w:val="00A014D7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57F"/>
    <w:rsid w:val="00A116B9"/>
    <w:rsid w:val="00A13549"/>
    <w:rsid w:val="00A13EC0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3B0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0493"/>
    <w:rsid w:val="00A61065"/>
    <w:rsid w:val="00A61D9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207"/>
    <w:rsid w:val="00A77C53"/>
    <w:rsid w:val="00A77EB6"/>
    <w:rsid w:val="00A80D3B"/>
    <w:rsid w:val="00A82EC3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5834"/>
    <w:rsid w:val="00AA6A0D"/>
    <w:rsid w:val="00AA7E6D"/>
    <w:rsid w:val="00AB0E5E"/>
    <w:rsid w:val="00AB0F10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2CF"/>
    <w:rsid w:val="00AB656C"/>
    <w:rsid w:val="00AB7633"/>
    <w:rsid w:val="00AB7A0A"/>
    <w:rsid w:val="00AC08D2"/>
    <w:rsid w:val="00AC1556"/>
    <w:rsid w:val="00AC15B8"/>
    <w:rsid w:val="00AC197A"/>
    <w:rsid w:val="00AC1AB6"/>
    <w:rsid w:val="00AC2353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141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720"/>
    <w:rsid w:val="00B0183A"/>
    <w:rsid w:val="00B01AC7"/>
    <w:rsid w:val="00B02AA2"/>
    <w:rsid w:val="00B02B14"/>
    <w:rsid w:val="00B02EFF"/>
    <w:rsid w:val="00B046E8"/>
    <w:rsid w:val="00B0513E"/>
    <w:rsid w:val="00B076C3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563"/>
    <w:rsid w:val="00B13D3D"/>
    <w:rsid w:val="00B14385"/>
    <w:rsid w:val="00B14456"/>
    <w:rsid w:val="00B1457E"/>
    <w:rsid w:val="00B14769"/>
    <w:rsid w:val="00B14F3E"/>
    <w:rsid w:val="00B15F3F"/>
    <w:rsid w:val="00B16B43"/>
    <w:rsid w:val="00B16F89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29A1"/>
    <w:rsid w:val="00B446F3"/>
    <w:rsid w:val="00B44AA1"/>
    <w:rsid w:val="00B44C7B"/>
    <w:rsid w:val="00B45123"/>
    <w:rsid w:val="00B45343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0C"/>
    <w:rsid w:val="00BD7F5C"/>
    <w:rsid w:val="00BE0279"/>
    <w:rsid w:val="00BE04BE"/>
    <w:rsid w:val="00BE05A7"/>
    <w:rsid w:val="00BE18E4"/>
    <w:rsid w:val="00BE19F6"/>
    <w:rsid w:val="00BE274A"/>
    <w:rsid w:val="00BE45F0"/>
    <w:rsid w:val="00BE46A1"/>
    <w:rsid w:val="00BE50FD"/>
    <w:rsid w:val="00BE51EF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473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0331"/>
    <w:rsid w:val="00C61312"/>
    <w:rsid w:val="00C61986"/>
    <w:rsid w:val="00C619DC"/>
    <w:rsid w:val="00C62BB6"/>
    <w:rsid w:val="00C6458C"/>
    <w:rsid w:val="00C6498E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2EC2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3FE8"/>
    <w:rsid w:val="00CB4953"/>
    <w:rsid w:val="00CB5747"/>
    <w:rsid w:val="00CB6F2E"/>
    <w:rsid w:val="00CB7791"/>
    <w:rsid w:val="00CB7C9C"/>
    <w:rsid w:val="00CC01D9"/>
    <w:rsid w:val="00CC07CA"/>
    <w:rsid w:val="00CC10D2"/>
    <w:rsid w:val="00CC1BB1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27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2D96"/>
    <w:rsid w:val="00CE3AD2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CF7F8B"/>
    <w:rsid w:val="00D00EDC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6F10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2FD"/>
    <w:rsid w:val="00D41BC1"/>
    <w:rsid w:val="00D41BCF"/>
    <w:rsid w:val="00D41D7A"/>
    <w:rsid w:val="00D423DD"/>
    <w:rsid w:val="00D42F1F"/>
    <w:rsid w:val="00D433D3"/>
    <w:rsid w:val="00D43959"/>
    <w:rsid w:val="00D443B4"/>
    <w:rsid w:val="00D475AC"/>
    <w:rsid w:val="00D50F02"/>
    <w:rsid w:val="00D5180B"/>
    <w:rsid w:val="00D51C52"/>
    <w:rsid w:val="00D527D2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95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90257"/>
    <w:rsid w:val="00D90673"/>
    <w:rsid w:val="00D92294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445"/>
    <w:rsid w:val="00DA5650"/>
    <w:rsid w:val="00DA59C3"/>
    <w:rsid w:val="00DA6589"/>
    <w:rsid w:val="00DA6DB0"/>
    <w:rsid w:val="00DA6E9E"/>
    <w:rsid w:val="00DB1513"/>
    <w:rsid w:val="00DB1CB5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246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6D7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1D7D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1B0"/>
    <w:rsid w:val="00E264D2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0A3F"/>
    <w:rsid w:val="00E410F2"/>
    <w:rsid w:val="00E410F8"/>
    <w:rsid w:val="00E420F6"/>
    <w:rsid w:val="00E42AC0"/>
    <w:rsid w:val="00E43168"/>
    <w:rsid w:val="00E4436B"/>
    <w:rsid w:val="00E46225"/>
    <w:rsid w:val="00E46F32"/>
    <w:rsid w:val="00E47447"/>
    <w:rsid w:val="00E47ED3"/>
    <w:rsid w:val="00E5070B"/>
    <w:rsid w:val="00E50A6A"/>
    <w:rsid w:val="00E50B40"/>
    <w:rsid w:val="00E5274D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44B2"/>
    <w:rsid w:val="00E751A6"/>
    <w:rsid w:val="00E754FE"/>
    <w:rsid w:val="00E75D94"/>
    <w:rsid w:val="00E76D43"/>
    <w:rsid w:val="00E77D54"/>
    <w:rsid w:val="00E77DAE"/>
    <w:rsid w:val="00E828F9"/>
    <w:rsid w:val="00E83463"/>
    <w:rsid w:val="00E83DC8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5D98"/>
    <w:rsid w:val="00EB6169"/>
    <w:rsid w:val="00EB66FD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1B86"/>
    <w:rsid w:val="00ED26D3"/>
    <w:rsid w:val="00ED3209"/>
    <w:rsid w:val="00ED33C2"/>
    <w:rsid w:val="00ED37DB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6D89"/>
    <w:rsid w:val="00EE7B2D"/>
    <w:rsid w:val="00EF079D"/>
    <w:rsid w:val="00EF1248"/>
    <w:rsid w:val="00EF18E6"/>
    <w:rsid w:val="00EF1B47"/>
    <w:rsid w:val="00EF1F89"/>
    <w:rsid w:val="00EF2686"/>
    <w:rsid w:val="00EF2EC8"/>
    <w:rsid w:val="00EF3BB6"/>
    <w:rsid w:val="00EF504E"/>
    <w:rsid w:val="00EF5162"/>
    <w:rsid w:val="00EF6516"/>
    <w:rsid w:val="00EF702A"/>
    <w:rsid w:val="00EF7686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07F2F"/>
    <w:rsid w:val="00F1089E"/>
    <w:rsid w:val="00F11292"/>
    <w:rsid w:val="00F11C33"/>
    <w:rsid w:val="00F149E6"/>
    <w:rsid w:val="00F1616C"/>
    <w:rsid w:val="00F1641E"/>
    <w:rsid w:val="00F16CD1"/>
    <w:rsid w:val="00F16F8E"/>
    <w:rsid w:val="00F17687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42F1"/>
    <w:rsid w:val="00F363A5"/>
    <w:rsid w:val="00F3699E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6F5D"/>
    <w:rsid w:val="00F67446"/>
    <w:rsid w:val="00F678E2"/>
    <w:rsid w:val="00F71D01"/>
    <w:rsid w:val="00F7211B"/>
    <w:rsid w:val="00F72154"/>
    <w:rsid w:val="00F73E18"/>
    <w:rsid w:val="00F74014"/>
    <w:rsid w:val="00F75455"/>
    <w:rsid w:val="00F755E1"/>
    <w:rsid w:val="00F75862"/>
    <w:rsid w:val="00F75887"/>
    <w:rsid w:val="00F75EA1"/>
    <w:rsid w:val="00F774ED"/>
    <w:rsid w:val="00F777D1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5BF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C7F73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6DF9-0DEF-4444-945F-700BCEC8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16</cp:revision>
  <cp:lastPrinted>2018-01-03T12:00:00Z</cp:lastPrinted>
  <dcterms:created xsi:type="dcterms:W3CDTF">2022-05-11T08:14:00Z</dcterms:created>
  <dcterms:modified xsi:type="dcterms:W3CDTF">2022-07-13T12:55:00Z</dcterms:modified>
</cp:coreProperties>
</file>